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hint="eastAsia" w:ascii="宋体" w:hAnsi="宋体"/>
          <w:sz w:val="28"/>
          <w:szCs w:val="28"/>
        </w:rPr>
      </w:pPr>
      <w:bookmarkStart w:id="0" w:name="_GoBack"/>
      <w:bookmarkEnd w:id="0"/>
      <w:r>
        <w:rPr>
          <w:rFonts w:hint="eastAsia" w:ascii="宋体" w:hAnsi="宋体"/>
          <w:sz w:val="28"/>
          <w:szCs w:val="28"/>
        </w:rPr>
        <w:t>附</w:t>
      </w:r>
      <w:r>
        <w:rPr>
          <w:rFonts w:hint="eastAsia" w:ascii="宋体" w:hAnsi="宋体"/>
          <w:sz w:val="28"/>
          <w:szCs w:val="28"/>
          <w:lang w:val="en-US" w:eastAsia="zh-CN"/>
        </w:rPr>
        <w:t>3-</w:t>
      </w:r>
      <w:r>
        <w:rPr>
          <w:rFonts w:hint="eastAsia" w:ascii="宋体" w:hAnsi="宋体"/>
          <w:sz w:val="28"/>
          <w:szCs w:val="28"/>
        </w:rPr>
        <w:t>2</w:t>
      </w:r>
    </w:p>
    <w:p>
      <w:pPr>
        <w:widowControl/>
        <w:spacing w:before="100" w:beforeAutospacing="1" w:after="100" w:afterAutospacing="1" w:line="360" w:lineRule="exact"/>
        <w:jc w:val="center"/>
        <w:rPr>
          <w:b/>
          <w:sz w:val="24"/>
          <w:szCs w:val="24"/>
        </w:rPr>
      </w:pPr>
      <w:r>
        <w:rPr>
          <w:rFonts w:hint="eastAsia" w:ascii="黑体" w:eastAsia="黑体"/>
          <w:b/>
          <w:sz w:val="28"/>
          <w:szCs w:val="28"/>
        </w:rPr>
        <w:t>现代学徒制课程标准基本框架</w:t>
      </w:r>
    </w:p>
    <w:p>
      <w:pPr>
        <w:spacing w:line="360" w:lineRule="exact"/>
        <w:jc w:val="center"/>
        <w:rPr>
          <w:rFonts w:ascii="Times New Roman" w:hAnsi="Times New Roman"/>
          <w:b/>
          <w:sz w:val="32"/>
          <w:szCs w:val="44"/>
        </w:rPr>
      </w:pPr>
      <w:r>
        <w:rPr>
          <w:rFonts w:hint="eastAsia" w:ascii="Times New Roman" w:hAnsi="Times New Roman"/>
          <w:b/>
          <w:sz w:val="32"/>
          <w:szCs w:val="44"/>
        </w:rPr>
        <w:t>《淘宝专职指导》课程标准</w:t>
      </w:r>
    </w:p>
    <w:p>
      <w:pPr>
        <w:spacing w:line="360" w:lineRule="exact"/>
        <w:jc w:val="center"/>
        <w:rPr>
          <w:rFonts w:ascii="Times New Roman" w:hAnsi="Times New Roman"/>
          <w:b/>
          <w:sz w:val="32"/>
          <w:szCs w:val="44"/>
        </w:rPr>
      </w:pPr>
    </w:p>
    <w:p>
      <w:pPr>
        <w:spacing w:line="360" w:lineRule="exact"/>
        <w:jc w:val="center"/>
        <w:rPr>
          <w:rFonts w:ascii="Times New Roman" w:hAnsi="Times New Roman"/>
          <w:b/>
          <w:sz w:val="32"/>
          <w:szCs w:val="44"/>
        </w:rPr>
      </w:pPr>
    </w:p>
    <w:p>
      <w:pPr>
        <w:spacing w:line="360" w:lineRule="exact"/>
        <w:jc w:val="center"/>
        <w:rPr>
          <w:rFonts w:ascii="Times New Roman" w:hAnsi="Times New Roman"/>
          <w:b/>
          <w:sz w:val="32"/>
          <w:szCs w:val="44"/>
        </w:rPr>
      </w:pPr>
      <w:r>
        <w:rPr>
          <w:rFonts w:hint="eastAsia" w:ascii="Times New Roman" w:hAnsi="Times New Roman"/>
          <w:b/>
          <w:sz w:val="32"/>
          <w:szCs w:val="44"/>
        </w:rPr>
        <w:t>企</w:t>
      </w:r>
      <w:r>
        <w:rPr>
          <w:rFonts w:hint="eastAsia" w:ascii="Times New Roman" w:hAnsi="Times New Roman" w:eastAsia="宋体" w:cs="Times New Roman"/>
          <w:b/>
          <w:sz w:val="32"/>
          <w:szCs w:val="44"/>
        </w:rPr>
        <w:t xml:space="preserve">业：广东金狮服装有限公司  </w:t>
      </w:r>
      <w:r>
        <w:rPr>
          <w:rFonts w:hint="eastAsia" w:ascii="Times New Roman" w:hAnsi="Times New Roman"/>
          <w:b/>
          <w:sz w:val="32"/>
          <w:szCs w:val="44"/>
        </w:rPr>
        <w:t xml:space="preserve">  学校：潮汕职业技术学院</w:t>
      </w:r>
    </w:p>
    <w:p>
      <w:pPr>
        <w:spacing w:line="360" w:lineRule="exact"/>
        <w:jc w:val="center"/>
        <w:rPr>
          <w:rFonts w:ascii="Times New Roman" w:hAnsi="Times New Roman"/>
          <w:b/>
          <w:sz w:val="32"/>
          <w:szCs w:val="44"/>
        </w:rPr>
      </w:pPr>
    </w:p>
    <w:p>
      <w:pPr>
        <w:spacing w:line="360" w:lineRule="exact"/>
        <w:rPr>
          <w:rFonts w:ascii="Times New Roman" w:hAnsi="Times New Roman"/>
          <w:b/>
          <w:sz w:val="32"/>
          <w:szCs w:val="44"/>
        </w:rPr>
      </w:pPr>
    </w:p>
    <w:p>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一、</w:t>
      </w:r>
      <w:r>
        <w:rPr>
          <w:rFonts w:hint="eastAsia" w:ascii="宋体" w:hAnsi="宋体" w:eastAsia="宋体" w:cs="宋体"/>
          <w:b/>
          <w:sz w:val="28"/>
          <w:szCs w:val="28"/>
        </w:rPr>
        <w:t>课程名称</w:t>
      </w:r>
    </w:p>
    <w:p>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《淘宝专职指导》</w:t>
      </w:r>
    </w:p>
    <w:p>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二、</w:t>
      </w:r>
      <w:r>
        <w:rPr>
          <w:rFonts w:hint="eastAsia" w:ascii="宋体" w:hAnsi="宋体" w:eastAsia="宋体" w:cs="宋体"/>
          <w:b/>
          <w:sz w:val="28"/>
          <w:szCs w:val="28"/>
        </w:rPr>
        <w:t>适用专业及面向岗位</w:t>
      </w:r>
    </w:p>
    <w:p>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适用于电子商务专业</w:t>
      </w:r>
      <w:r>
        <w:rPr>
          <w:rFonts w:hint="eastAsia" w:ascii="宋体" w:hAnsi="宋体" w:eastAsia="宋体" w:cs="宋体"/>
          <w:sz w:val="28"/>
          <w:szCs w:val="28"/>
          <w:lang w:eastAsia="zh-CN"/>
        </w:rPr>
        <w:t>，</w:t>
      </w:r>
      <w:r>
        <w:rPr>
          <w:rFonts w:hint="eastAsia" w:ascii="宋体" w:hAnsi="宋体" w:eastAsia="宋体" w:cs="宋体"/>
          <w:sz w:val="28"/>
          <w:szCs w:val="28"/>
        </w:rPr>
        <w:t>面向运营岗位。</w:t>
      </w:r>
    </w:p>
    <w:p>
      <w:pPr>
        <w:spacing w:line="360" w:lineRule="auto"/>
        <w:ind w:firstLine="562" w:firstLineChars="200"/>
        <w:rPr>
          <w:rFonts w:hint="eastAsia" w:ascii="宋体" w:hAnsi="宋体" w:eastAsia="宋体" w:cs="宋体"/>
          <w:b/>
          <w:sz w:val="28"/>
          <w:szCs w:val="28"/>
        </w:rPr>
      </w:pPr>
      <w:r>
        <w:rPr>
          <w:rFonts w:hint="eastAsia" w:ascii="宋体" w:hAnsi="宋体" w:eastAsia="宋体" w:cs="宋体"/>
          <w:b/>
          <w:sz w:val="28"/>
          <w:szCs w:val="28"/>
        </w:rPr>
        <w:t>三、课程性质</w:t>
      </w:r>
    </w:p>
    <w:p>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 xml:space="preserve">《淘宝专职指导》是电子商务专业的一门专业核心课程，随着互联网的蓬勃发展，电子商务也随之成为互联网的主要发展方向之一。 </w:t>
      </w:r>
    </w:p>
    <w:p>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通过电商购物不仅给人们的生活带来了巨大的便利和利益，也带来了新的电商经济,与此同时，基于电商经济，产生的电商营销也在蓬勃发展，其形式和策略也在不断更新和迭代。在所有电商平台中淘宝增长最快、最成功、最典型，其电商营销也是最具案例效应的。</w:t>
      </w:r>
    </w:p>
    <w:p>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充分利用借助企业资源与淘宝网平台，采用现代学徒制培养模式，可助于电子商务专业继续深化工学结合、产教融合，打造专业化的实践型电商人才，培养新形势下的高新技术综合技能人才，实现电子商务的高质量人才就业。</w:t>
      </w:r>
    </w:p>
    <w:p>
      <w:pPr>
        <w:spacing w:line="360" w:lineRule="auto"/>
        <w:ind w:firstLine="562" w:firstLineChars="200"/>
        <w:rPr>
          <w:rFonts w:hint="eastAsia" w:ascii="宋体" w:hAnsi="宋体" w:eastAsia="宋体" w:cs="宋体"/>
          <w:b/>
          <w:sz w:val="28"/>
          <w:szCs w:val="28"/>
        </w:rPr>
      </w:pPr>
      <w:r>
        <w:rPr>
          <w:rFonts w:hint="eastAsia" w:ascii="宋体" w:hAnsi="宋体" w:eastAsia="宋体" w:cs="宋体"/>
          <w:b/>
          <w:sz w:val="28"/>
          <w:szCs w:val="28"/>
        </w:rPr>
        <w:t>四、课程设计</w:t>
      </w:r>
    </w:p>
    <w:p>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1.本课程的设计总体要求是面向市场经济培养技术应用型人才；</w:t>
      </w:r>
    </w:p>
    <w:p>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2.通过“专业知识+产教结合+职业素养”进行教学，以努力提高学生的实操能力和综合职业能力；</w:t>
      </w:r>
    </w:p>
    <w:p>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3.按照“体现学生学习主体地位，根据企业岗位要求，使课程内容具备实践性、层次性、趣味性”的教学组织要求。</w:t>
      </w:r>
    </w:p>
    <w:p>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4.根据产教结合，使学生具备独立操作商业交易活动能力。  </w:t>
      </w:r>
    </w:p>
    <w:p>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5.学习程度用语主要使用“认知”、“理解”、“掌握”等用于来表述。“认知”用于表述理论知识的学习程度；“理解”用于表述原理性知识的学习程度；“掌握”用于表述技能的学习程度。</w:t>
      </w:r>
    </w:p>
    <w:p>
      <w:pPr>
        <w:spacing w:line="360" w:lineRule="auto"/>
        <w:ind w:firstLine="562" w:firstLineChars="200"/>
        <w:rPr>
          <w:rFonts w:hint="eastAsia" w:ascii="宋体" w:hAnsi="宋体" w:eastAsia="宋体" w:cs="宋体"/>
          <w:b/>
          <w:sz w:val="28"/>
          <w:szCs w:val="28"/>
        </w:rPr>
      </w:pPr>
      <w:r>
        <w:rPr>
          <w:rFonts w:hint="eastAsia" w:ascii="宋体" w:hAnsi="宋体" w:eastAsia="宋体" w:cs="宋体"/>
          <w:b/>
          <w:sz w:val="28"/>
          <w:szCs w:val="28"/>
        </w:rPr>
        <w:t>五、课程教学目标</w:t>
      </w:r>
    </w:p>
    <w:p>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学生能够掌握企业运营岗位必备理论知识和基本流程，同时获得相应的学习能力、营销能力，强化学生的实践、增强电商运营意识、交流沟通能力，做到完成课程的同时便能初步成为一名独立运营能力的电商运营人员，能够使用互联网技术或各种商务网络平台帮助电子商务企业完成各项工作，利用企业资源优势，使学生能够比较系统全面地掌握电子商务企业运作过程，使学生同时具备大局观和管理能力。</w:t>
      </w:r>
    </w:p>
    <w:p>
      <w:pPr>
        <w:spacing w:line="360" w:lineRule="auto"/>
        <w:ind w:firstLine="562" w:firstLineChars="200"/>
        <w:rPr>
          <w:rFonts w:ascii="宋体" w:hAnsi="宋体"/>
          <w:b/>
          <w:sz w:val="28"/>
          <w:szCs w:val="28"/>
        </w:rPr>
      </w:pPr>
      <w:r>
        <w:rPr>
          <w:rFonts w:hint="eastAsia" w:ascii="宋体" w:hAnsi="宋体"/>
          <w:b/>
          <w:sz w:val="28"/>
          <w:szCs w:val="28"/>
        </w:rPr>
        <w:t>六、参考学时与学分</w:t>
      </w:r>
    </w:p>
    <w:tbl>
      <w:tblPr>
        <w:tblStyle w:val="3"/>
        <w:tblW w:w="8281" w:type="dxa"/>
        <w:tblInd w:w="93" w:type="dxa"/>
        <w:tblLayout w:type="autofit"/>
        <w:tblCellMar>
          <w:top w:w="0" w:type="dxa"/>
          <w:left w:w="108" w:type="dxa"/>
          <w:bottom w:w="0" w:type="dxa"/>
          <w:right w:w="108" w:type="dxa"/>
        </w:tblCellMar>
      </w:tblPr>
      <w:tblGrid>
        <w:gridCol w:w="1250"/>
        <w:gridCol w:w="3164"/>
        <w:gridCol w:w="1758"/>
        <w:gridCol w:w="2109"/>
      </w:tblGrid>
      <w:tr>
        <w:tblPrEx>
          <w:tblCellMar>
            <w:top w:w="0" w:type="dxa"/>
            <w:left w:w="108" w:type="dxa"/>
            <w:bottom w:w="0" w:type="dxa"/>
            <w:right w:w="108" w:type="dxa"/>
          </w:tblCellMar>
        </w:tblPrEx>
        <w:trPr>
          <w:wBefore w:w="0" w:type="dxa"/>
          <w:wAfter w:w="0" w:type="dxa"/>
          <w:trHeight w:val="781" w:hRule="atLeast"/>
        </w:trPr>
        <w:tc>
          <w:tcPr>
            <w:tcW w:w="1250" w:type="dxa"/>
            <w:tcBorders>
              <w:top w:val="single" w:color="auto" w:sz="12" w:space="0"/>
              <w:left w:val="single" w:color="auto" w:sz="12" w:space="0"/>
              <w:bottom w:val="single" w:color="auto" w:sz="12" w:space="0"/>
              <w:right w:val="single" w:color="auto" w:sz="12" w:space="0"/>
            </w:tcBorders>
            <w:noWrap w:val="0"/>
            <w:vAlign w:val="center"/>
          </w:tcPr>
          <w:p>
            <w:pPr>
              <w:widowControl/>
              <w:jc w:val="center"/>
              <w:rPr>
                <w:rFonts w:ascii="宋体" w:hAnsi="宋体" w:cs="宋体"/>
                <w:b/>
                <w:color w:val="000000"/>
                <w:kern w:val="0"/>
                <w:sz w:val="28"/>
                <w:szCs w:val="21"/>
              </w:rPr>
            </w:pPr>
            <w:r>
              <w:rPr>
                <w:rFonts w:hint="eastAsia" w:ascii="宋体" w:hAnsi="宋体" w:cs="宋体"/>
                <w:b/>
                <w:color w:val="000000"/>
                <w:kern w:val="0"/>
                <w:sz w:val="28"/>
                <w:szCs w:val="21"/>
              </w:rPr>
              <w:t>序号</w:t>
            </w:r>
          </w:p>
        </w:tc>
        <w:tc>
          <w:tcPr>
            <w:tcW w:w="3164" w:type="dxa"/>
            <w:tcBorders>
              <w:top w:val="single" w:color="auto" w:sz="12" w:space="0"/>
              <w:left w:val="nil"/>
              <w:bottom w:val="single" w:color="auto" w:sz="12" w:space="0"/>
              <w:right w:val="single" w:color="auto" w:sz="12" w:space="0"/>
            </w:tcBorders>
            <w:noWrap w:val="0"/>
            <w:vAlign w:val="center"/>
          </w:tcPr>
          <w:p>
            <w:pPr>
              <w:widowControl/>
              <w:jc w:val="center"/>
              <w:rPr>
                <w:rFonts w:ascii="宋体" w:hAnsi="宋体" w:cs="宋体"/>
                <w:b/>
                <w:color w:val="000000"/>
                <w:kern w:val="0"/>
                <w:sz w:val="28"/>
                <w:szCs w:val="21"/>
              </w:rPr>
            </w:pPr>
            <w:r>
              <w:rPr>
                <w:rFonts w:hint="eastAsia" w:ascii="宋体" w:hAnsi="宋体" w:cs="宋体"/>
                <w:b/>
                <w:color w:val="000000"/>
                <w:kern w:val="0"/>
                <w:sz w:val="28"/>
                <w:szCs w:val="21"/>
              </w:rPr>
              <w:t>学习任务</w:t>
            </w:r>
          </w:p>
        </w:tc>
        <w:tc>
          <w:tcPr>
            <w:tcW w:w="1758" w:type="dxa"/>
            <w:tcBorders>
              <w:top w:val="single" w:color="auto" w:sz="12" w:space="0"/>
              <w:left w:val="nil"/>
              <w:bottom w:val="single" w:color="auto" w:sz="12" w:space="0"/>
              <w:right w:val="single" w:color="auto" w:sz="12" w:space="0"/>
            </w:tcBorders>
            <w:noWrap w:val="0"/>
            <w:vAlign w:val="center"/>
          </w:tcPr>
          <w:p>
            <w:pPr>
              <w:widowControl/>
              <w:jc w:val="center"/>
              <w:rPr>
                <w:rFonts w:ascii="宋体" w:hAnsi="宋体" w:cs="宋体"/>
                <w:b/>
                <w:color w:val="000000"/>
                <w:kern w:val="0"/>
                <w:sz w:val="28"/>
                <w:szCs w:val="21"/>
              </w:rPr>
            </w:pPr>
            <w:r>
              <w:rPr>
                <w:rFonts w:hint="eastAsia" w:ascii="宋体" w:hAnsi="宋体" w:cs="宋体"/>
                <w:b/>
                <w:color w:val="000000"/>
                <w:kern w:val="0"/>
                <w:sz w:val="28"/>
                <w:szCs w:val="21"/>
              </w:rPr>
              <w:t>学分</w:t>
            </w:r>
          </w:p>
        </w:tc>
        <w:tc>
          <w:tcPr>
            <w:tcW w:w="2109" w:type="dxa"/>
            <w:tcBorders>
              <w:top w:val="single" w:color="auto" w:sz="12" w:space="0"/>
              <w:left w:val="nil"/>
              <w:bottom w:val="single" w:color="auto" w:sz="12" w:space="0"/>
              <w:right w:val="single" w:color="auto" w:sz="12" w:space="0"/>
            </w:tcBorders>
            <w:noWrap w:val="0"/>
            <w:vAlign w:val="center"/>
          </w:tcPr>
          <w:p>
            <w:pPr>
              <w:widowControl/>
              <w:jc w:val="center"/>
              <w:rPr>
                <w:rFonts w:ascii="宋体" w:hAnsi="宋体" w:cs="宋体"/>
                <w:b/>
                <w:color w:val="000000"/>
                <w:kern w:val="0"/>
                <w:sz w:val="28"/>
                <w:szCs w:val="21"/>
              </w:rPr>
            </w:pPr>
            <w:r>
              <w:rPr>
                <w:rFonts w:hint="eastAsia" w:ascii="宋体" w:hAnsi="宋体" w:cs="宋体"/>
                <w:b/>
                <w:color w:val="000000"/>
                <w:kern w:val="0"/>
                <w:sz w:val="28"/>
                <w:szCs w:val="21"/>
              </w:rPr>
              <w:t>学时</w:t>
            </w:r>
          </w:p>
        </w:tc>
      </w:tr>
      <w:tr>
        <w:tblPrEx>
          <w:tblCellMar>
            <w:top w:w="0" w:type="dxa"/>
            <w:left w:w="108" w:type="dxa"/>
            <w:bottom w:w="0" w:type="dxa"/>
            <w:right w:w="108" w:type="dxa"/>
          </w:tblCellMar>
        </w:tblPrEx>
        <w:trPr>
          <w:wBefore w:w="0" w:type="dxa"/>
          <w:wAfter w:w="0" w:type="dxa"/>
          <w:trHeight w:val="610" w:hRule="atLeast"/>
        </w:trPr>
        <w:tc>
          <w:tcPr>
            <w:tcW w:w="1250" w:type="dxa"/>
            <w:tcBorders>
              <w:top w:val="nil"/>
              <w:left w:val="single" w:color="auto" w:sz="12" w:space="0"/>
              <w:bottom w:val="single" w:color="auto" w:sz="12" w:space="0"/>
              <w:right w:val="single" w:color="auto" w:sz="12" w:space="0"/>
            </w:tcBorders>
            <w:noWrap w:val="0"/>
            <w:vAlign w:val="center"/>
          </w:tcPr>
          <w:p>
            <w:pPr>
              <w:widowControl/>
              <w:jc w:val="center"/>
              <w:rPr>
                <w:rFonts w:ascii="宋体" w:hAnsi="宋体" w:cs="宋体"/>
                <w:color w:val="000000"/>
                <w:kern w:val="0"/>
                <w:sz w:val="24"/>
                <w:szCs w:val="21"/>
              </w:rPr>
            </w:pPr>
            <w:r>
              <w:rPr>
                <w:rFonts w:hint="eastAsia" w:ascii="宋体" w:hAnsi="宋体" w:cs="宋体"/>
                <w:color w:val="000000"/>
                <w:kern w:val="0"/>
                <w:sz w:val="24"/>
                <w:szCs w:val="21"/>
              </w:rPr>
              <w:t>1</w:t>
            </w:r>
          </w:p>
        </w:tc>
        <w:tc>
          <w:tcPr>
            <w:tcW w:w="3164" w:type="dxa"/>
            <w:tcBorders>
              <w:top w:val="nil"/>
              <w:left w:val="nil"/>
              <w:bottom w:val="single" w:color="auto" w:sz="12" w:space="0"/>
              <w:right w:val="single" w:color="auto" w:sz="12" w:space="0"/>
            </w:tcBorders>
            <w:noWrap w:val="0"/>
            <w:vAlign w:val="center"/>
          </w:tcPr>
          <w:p>
            <w:pPr>
              <w:widowControl/>
              <w:jc w:val="center"/>
              <w:rPr>
                <w:rFonts w:ascii="宋体" w:hAnsi="宋体" w:cs="宋体"/>
                <w:color w:val="000000"/>
                <w:kern w:val="0"/>
                <w:sz w:val="24"/>
                <w:szCs w:val="21"/>
              </w:rPr>
            </w:pPr>
            <w:r>
              <w:rPr>
                <w:rFonts w:hint="eastAsia" w:ascii="宋体" w:hAnsi="宋体" w:cs="宋体"/>
                <w:color w:val="000000"/>
                <w:kern w:val="0"/>
                <w:sz w:val="24"/>
                <w:szCs w:val="21"/>
              </w:rPr>
              <w:t>淘宝网店基本知识</w:t>
            </w:r>
          </w:p>
        </w:tc>
        <w:tc>
          <w:tcPr>
            <w:tcW w:w="1758" w:type="dxa"/>
            <w:tcBorders>
              <w:top w:val="nil"/>
              <w:left w:val="nil"/>
              <w:bottom w:val="single" w:color="auto" w:sz="12" w:space="0"/>
              <w:right w:val="single" w:color="auto" w:sz="12" w:space="0"/>
            </w:tcBorders>
            <w:noWrap w:val="0"/>
            <w:vAlign w:val="center"/>
          </w:tcPr>
          <w:p>
            <w:pPr>
              <w:widowControl/>
              <w:jc w:val="center"/>
              <w:rPr>
                <w:rFonts w:ascii="宋体" w:hAnsi="宋体" w:cs="宋体"/>
                <w:color w:val="000000"/>
                <w:kern w:val="0"/>
                <w:sz w:val="24"/>
                <w:szCs w:val="21"/>
              </w:rPr>
            </w:pPr>
            <w:r>
              <w:rPr>
                <w:rFonts w:hint="eastAsia" w:ascii="宋体" w:hAnsi="宋体" w:cs="宋体"/>
                <w:color w:val="000000"/>
                <w:kern w:val="0"/>
                <w:sz w:val="24"/>
                <w:szCs w:val="21"/>
              </w:rPr>
              <w:t>2</w:t>
            </w:r>
          </w:p>
        </w:tc>
        <w:tc>
          <w:tcPr>
            <w:tcW w:w="2109" w:type="dxa"/>
            <w:tcBorders>
              <w:top w:val="nil"/>
              <w:left w:val="nil"/>
              <w:bottom w:val="single" w:color="auto" w:sz="12" w:space="0"/>
              <w:right w:val="single" w:color="auto" w:sz="12" w:space="0"/>
            </w:tcBorders>
            <w:noWrap w:val="0"/>
            <w:vAlign w:val="center"/>
          </w:tcPr>
          <w:p>
            <w:pPr>
              <w:widowControl/>
              <w:jc w:val="center"/>
              <w:rPr>
                <w:rFonts w:ascii="宋体" w:hAnsi="宋体" w:cs="宋体"/>
                <w:color w:val="000000"/>
                <w:kern w:val="0"/>
                <w:sz w:val="24"/>
                <w:szCs w:val="21"/>
              </w:rPr>
            </w:pPr>
            <w:r>
              <w:rPr>
                <w:rFonts w:hint="eastAsia" w:ascii="宋体" w:hAnsi="宋体" w:cs="宋体"/>
                <w:color w:val="000000"/>
                <w:kern w:val="0"/>
                <w:sz w:val="24"/>
                <w:szCs w:val="21"/>
              </w:rPr>
              <w:t>32</w:t>
            </w:r>
          </w:p>
        </w:tc>
      </w:tr>
      <w:tr>
        <w:tblPrEx>
          <w:tblCellMar>
            <w:top w:w="0" w:type="dxa"/>
            <w:left w:w="108" w:type="dxa"/>
            <w:bottom w:w="0" w:type="dxa"/>
            <w:right w:w="108" w:type="dxa"/>
          </w:tblCellMar>
        </w:tblPrEx>
        <w:trPr>
          <w:wBefore w:w="0" w:type="dxa"/>
          <w:wAfter w:w="0" w:type="dxa"/>
          <w:trHeight w:val="610" w:hRule="atLeast"/>
        </w:trPr>
        <w:tc>
          <w:tcPr>
            <w:tcW w:w="1250" w:type="dxa"/>
            <w:tcBorders>
              <w:top w:val="nil"/>
              <w:left w:val="single" w:color="auto" w:sz="12" w:space="0"/>
              <w:bottom w:val="single" w:color="auto" w:sz="12" w:space="0"/>
              <w:right w:val="single" w:color="auto" w:sz="12" w:space="0"/>
            </w:tcBorders>
            <w:noWrap w:val="0"/>
            <w:vAlign w:val="center"/>
          </w:tcPr>
          <w:p>
            <w:pPr>
              <w:widowControl/>
              <w:jc w:val="center"/>
              <w:rPr>
                <w:rFonts w:ascii="宋体" w:hAnsi="宋体" w:cs="宋体"/>
                <w:color w:val="000000"/>
                <w:kern w:val="0"/>
                <w:sz w:val="24"/>
                <w:szCs w:val="21"/>
              </w:rPr>
            </w:pPr>
            <w:r>
              <w:rPr>
                <w:rFonts w:hint="eastAsia" w:ascii="宋体" w:hAnsi="宋体" w:cs="宋体"/>
                <w:color w:val="000000"/>
                <w:kern w:val="0"/>
                <w:sz w:val="24"/>
                <w:szCs w:val="21"/>
              </w:rPr>
              <w:t>2</w:t>
            </w:r>
          </w:p>
        </w:tc>
        <w:tc>
          <w:tcPr>
            <w:tcW w:w="3164" w:type="dxa"/>
            <w:tcBorders>
              <w:top w:val="nil"/>
              <w:left w:val="nil"/>
              <w:bottom w:val="single" w:color="auto" w:sz="12" w:space="0"/>
              <w:right w:val="single" w:color="auto" w:sz="12" w:space="0"/>
            </w:tcBorders>
            <w:noWrap w:val="0"/>
            <w:vAlign w:val="center"/>
          </w:tcPr>
          <w:p>
            <w:pPr>
              <w:widowControl/>
              <w:jc w:val="center"/>
              <w:rPr>
                <w:rFonts w:ascii="宋体" w:hAnsi="宋体" w:cs="宋体"/>
                <w:color w:val="000000"/>
                <w:kern w:val="0"/>
                <w:sz w:val="24"/>
                <w:szCs w:val="21"/>
              </w:rPr>
            </w:pPr>
            <w:r>
              <w:rPr>
                <w:rFonts w:hint="eastAsia" w:ascii="宋体" w:hAnsi="宋体" w:cs="宋体"/>
                <w:color w:val="000000"/>
                <w:kern w:val="0"/>
                <w:sz w:val="24"/>
                <w:szCs w:val="21"/>
              </w:rPr>
              <w:t>淘宝网店视觉运营</w:t>
            </w:r>
          </w:p>
        </w:tc>
        <w:tc>
          <w:tcPr>
            <w:tcW w:w="1758" w:type="dxa"/>
            <w:tcBorders>
              <w:top w:val="nil"/>
              <w:left w:val="nil"/>
              <w:bottom w:val="single" w:color="auto" w:sz="12" w:space="0"/>
              <w:right w:val="single" w:color="auto" w:sz="12" w:space="0"/>
            </w:tcBorders>
            <w:noWrap w:val="0"/>
            <w:vAlign w:val="center"/>
          </w:tcPr>
          <w:p>
            <w:pPr>
              <w:widowControl/>
              <w:jc w:val="center"/>
              <w:rPr>
                <w:rFonts w:ascii="宋体" w:hAnsi="宋体" w:cs="宋体"/>
                <w:color w:val="000000"/>
                <w:kern w:val="0"/>
                <w:sz w:val="24"/>
                <w:szCs w:val="21"/>
              </w:rPr>
            </w:pPr>
            <w:r>
              <w:rPr>
                <w:rFonts w:hint="eastAsia" w:ascii="宋体" w:hAnsi="宋体" w:cs="宋体"/>
                <w:color w:val="000000"/>
                <w:kern w:val="0"/>
                <w:sz w:val="24"/>
                <w:szCs w:val="21"/>
              </w:rPr>
              <w:t>2</w:t>
            </w:r>
          </w:p>
        </w:tc>
        <w:tc>
          <w:tcPr>
            <w:tcW w:w="2109" w:type="dxa"/>
            <w:tcBorders>
              <w:top w:val="nil"/>
              <w:left w:val="nil"/>
              <w:bottom w:val="single" w:color="auto" w:sz="12" w:space="0"/>
              <w:right w:val="single" w:color="auto" w:sz="12" w:space="0"/>
            </w:tcBorders>
            <w:noWrap w:val="0"/>
            <w:vAlign w:val="center"/>
          </w:tcPr>
          <w:p>
            <w:pPr>
              <w:widowControl/>
              <w:jc w:val="center"/>
              <w:rPr>
                <w:rFonts w:ascii="宋体" w:hAnsi="宋体" w:cs="宋体"/>
                <w:color w:val="000000"/>
                <w:kern w:val="0"/>
                <w:sz w:val="24"/>
                <w:szCs w:val="21"/>
              </w:rPr>
            </w:pPr>
            <w:r>
              <w:rPr>
                <w:rFonts w:hint="eastAsia" w:ascii="宋体" w:hAnsi="宋体" w:cs="宋体"/>
                <w:color w:val="000000"/>
                <w:kern w:val="0"/>
                <w:sz w:val="24"/>
                <w:szCs w:val="21"/>
              </w:rPr>
              <w:t>36</w:t>
            </w:r>
          </w:p>
        </w:tc>
      </w:tr>
      <w:tr>
        <w:tblPrEx>
          <w:tblCellMar>
            <w:top w:w="0" w:type="dxa"/>
            <w:left w:w="108" w:type="dxa"/>
            <w:bottom w:w="0" w:type="dxa"/>
            <w:right w:w="108" w:type="dxa"/>
          </w:tblCellMar>
        </w:tblPrEx>
        <w:trPr>
          <w:wBefore w:w="0" w:type="dxa"/>
          <w:wAfter w:w="0" w:type="dxa"/>
          <w:trHeight w:val="610" w:hRule="atLeast"/>
        </w:trPr>
        <w:tc>
          <w:tcPr>
            <w:tcW w:w="1250" w:type="dxa"/>
            <w:tcBorders>
              <w:top w:val="nil"/>
              <w:left w:val="single" w:color="auto" w:sz="12" w:space="0"/>
              <w:bottom w:val="single" w:color="auto" w:sz="12" w:space="0"/>
              <w:right w:val="single" w:color="auto" w:sz="12" w:space="0"/>
            </w:tcBorders>
            <w:noWrap w:val="0"/>
            <w:vAlign w:val="center"/>
          </w:tcPr>
          <w:p>
            <w:pPr>
              <w:widowControl/>
              <w:jc w:val="center"/>
              <w:rPr>
                <w:rFonts w:ascii="宋体" w:hAnsi="宋体" w:cs="宋体"/>
                <w:color w:val="000000"/>
                <w:kern w:val="0"/>
                <w:sz w:val="24"/>
                <w:szCs w:val="21"/>
              </w:rPr>
            </w:pPr>
            <w:r>
              <w:rPr>
                <w:rFonts w:hint="eastAsia" w:ascii="宋体" w:hAnsi="宋体" w:cs="宋体"/>
                <w:color w:val="000000"/>
                <w:kern w:val="0"/>
                <w:sz w:val="24"/>
                <w:szCs w:val="21"/>
              </w:rPr>
              <w:t>3</w:t>
            </w:r>
          </w:p>
        </w:tc>
        <w:tc>
          <w:tcPr>
            <w:tcW w:w="3164" w:type="dxa"/>
            <w:tcBorders>
              <w:top w:val="nil"/>
              <w:left w:val="nil"/>
              <w:bottom w:val="single" w:color="auto" w:sz="12" w:space="0"/>
              <w:right w:val="single" w:color="auto" w:sz="12" w:space="0"/>
            </w:tcBorders>
            <w:noWrap w:val="0"/>
            <w:vAlign w:val="center"/>
          </w:tcPr>
          <w:p>
            <w:pPr>
              <w:widowControl/>
              <w:jc w:val="center"/>
              <w:rPr>
                <w:rFonts w:ascii="宋体" w:hAnsi="宋体" w:cs="宋体"/>
                <w:color w:val="000000"/>
                <w:kern w:val="0"/>
                <w:sz w:val="24"/>
                <w:szCs w:val="21"/>
              </w:rPr>
            </w:pPr>
            <w:r>
              <w:rPr>
                <w:rFonts w:hint="eastAsia" w:ascii="宋体" w:hAnsi="宋体" w:cs="宋体"/>
                <w:color w:val="000000"/>
                <w:kern w:val="0"/>
                <w:sz w:val="24"/>
                <w:szCs w:val="21"/>
              </w:rPr>
              <w:t>淘宝网店日常运营</w:t>
            </w:r>
          </w:p>
        </w:tc>
        <w:tc>
          <w:tcPr>
            <w:tcW w:w="1758" w:type="dxa"/>
            <w:tcBorders>
              <w:top w:val="nil"/>
              <w:left w:val="nil"/>
              <w:bottom w:val="single" w:color="auto" w:sz="12" w:space="0"/>
              <w:right w:val="single" w:color="auto" w:sz="12" w:space="0"/>
            </w:tcBorders>
            <w:noWrap w:val="0"/>
            <w:vAlign w:val="center"/>
          </w:tcPr>
          <w:p>
            <w:pPr>
              <w:widowControl/>
              <w:jc w:val="center"/>
              <w:rPr>
                <w:rFonts w:ascii="宋体" w:hAnsi="宋体" w:cs="宋体"/>
                <w:color w:val="000000"/>
                <w:kern w:val="0"/>
                <w:sz w:val="24"/>
                <w:szCs w:val="21"/>
              </w:rPr>
            </w:pPr>
            <w:r>
              <w:rPr>
                <w:rFonts w:hint="eastAsia" w:ascii="宋体" w:hAnsi="宋体" w:cs="宋体"/>
                <w:color w:val="000000"/>
                <w:kern w:val="0"/>
                <w:sz w:val="24"/>
                <w:szCs w:val="21"/>
              </w:rPr>
              <w:t>2</w:t>
            </w:r>
          </w:p>
        </w:tc>
        <w:tc>
          <w:tcPr>
            <w:tcW w:w="2109" w:type="dxa"/>
            <w:tcBorders>
              <w:top w:val="nil"/>
              <w:left w:val="nil"/>
              <w:bottom w:val="single" w:color="auto" w:sz="12" w:space="0"/>
              <w:right w:val="single" w:color="auto" w:sz="12" w:space="0"/>
            </w:tcBorders>
            <w:noWrap w:val="0"/>
            <w:vAlign w:val="center"/>
          </w:tcPr>
          <w:p>
            <w:pPr>
              <w:widowControl/>
              <w:jc w:val="center"/>
              <w:rPr>
                <w:rFonts w:ascii="宋体" w:hAnsi="宋体" w:cs="宋体"/>
                <w:color w:val="000000"/>
                <w:kern w:val="0"/>
                <w:sz w:val="24"/>
                <w:szCs w:val="21"/>
              </w:rPr>
            </w:pPr>
            <w:r>
              <w:rPr>
                <w:rFonts w:hint="eastAsia" w:ascii="宋体" w:hAnsi="宋体" w:cs="宋体"/>
                <w:color w:val="000000"/>
                <w:kern w:val="0"/>
                <w:sz w:val="24"/>
                <w:szCs w:val="21"/>
              </w:rPr>
              <w:t>36</w:t>
            </w:r>
          </w:p>
        </w:tc>
      </w:tr>
      <w:tr>
        <w:tblPrEx>
          <w:tblCellMar>
            <w:top w:w="0" w:type="dxa"/>
            <w:left w:w="108" w:type="dxa"/>
            <w:bottom w:w="0" w:type="dxa"/>
            <w:right w:w="108" w:type="dxa"/>
          </w:tblCellMar>
        </w:tblPrEx>
        <w:trPr>
          <w:wBefore w:w="0" w:type="dxa"/>
          <w:wAfter w:w="0" w:type="dxa"/>
          <w:trHeight w:val="610" w:hRule="atLeast"/>
        </w:trPr>
        <w:tc>
          <w:tcPr>
            <w:tcW w:w="1250" w:type="dxa"/>
            <w:tcBorders>
              <w:top w:val="nil"/>
              <w:left w:val="single" w:color="auto" w:sz="12" w:space="0"/>
              <w:bottom w:val="single" w:color="auto" w:sz="12" w:space="0"/>
              <w:right w:val="single" w:color="auto" w:sz="12" w:space="0"/>
            </w:tcBorders>
            <w:noWrap w:val="0"/>
            <w:vAlign w:val="center"/>
          </w:tcPr>
          <w:p>
            <w:pPr>
              <w:widowControl/>
              <w:jc w:val="center"/>
              <w:rPr>
                <w:rFonts w:ascii="宋体" w:hAnsi="宋体" w:cs="宋体"/>
                <w:color w:val="000000"/>
                <w:kern w:val="0"/>
                <w:sz w:val="24"/>
                <w:szCs w:val="21"/>
              </w:rPr>
            </w:pPr>
            <w:r>
              <w:rPr>
                <w:rFonts w:hint="eastAsia" w:ascii="宋体" w:hAnsi="宋体" w:cs="宋体"/>
                <w:color w:val="000000"/>
                <w:kern w:val="0"/>
                <w:sz w:val="24"/>
                <w:szCs w:val="21"/>
              </w:rPr>
              <w:t>4</w:t>
            </w:r>
          </w:p>
        </w:tc>
        <w:tc>
          <w:tcPr>
            <w:tcW w:w="3164" w:type="dxa"/>
            <w:tcBorders>
              <w:top w:val="nil"/>
              <w:left w:val="nil"/>
              <w:bottom w:val="single" w:color="auto" w:sz="12" w:space="0"/>
              <w:right w:val="single" w:color="auto" w:sz="12" w:space="0"/>
            </w:tcBorders>
            <w:noWrap w:val="0"/>
            <w:vAlign w:val="center"/>
          </w:tcPr>
          <w:p>
            <w:pPr>
              <w:widowControl/>
              <w:jc w:val="center"/>
              <w:rPr>
                <w:rFonts w:ascii="宋体" w:hAnsi="宋体" w:cs="宋体"/>
                <w:color w:val="000000"/>
                <w:kern w:val="0"/>
                <w:sz w:val="24"/>
                <w:szCs w:val="21"/>
              </w:rPr>
            </w:pPr>
            <w:r>
              <w:rPr>
                <w:rFonts w:hint="eastAsia" w:ascii="宋体" w:hAnsi="宋体" w:cs="宋体"/>
                <w:color w:val="000000"/>
                <w:kern w:val="0"/>
                <w:sz w:val="24"/>
                <w:szCs w:val="21"/>
              </w:rPr>
              <w:t>淘宝网店推广与营销</w:t>
            </w:r>
          </w:p>
        </w:tc>
        <w:tc>
          <w:tcPr>
            <w:tcW w:w="1758" w:type="dxa"/>
            <w:tcBorders>
              <w:top w:val="nil"/>
              <w:left w:val="nil"/>
              <w:bottom w:val="single" w:color="auto" w:sz="12" w:space="0"/>
              <w:right w:val="single" w:color="auto" w:sz="12" w:space="0"/>
            </w:tcBorders>
            <w:noWrap w:val="0"/>
            <w:vAlign w:val="center"/>
          </w:tcPr>
          <w:p>
            <w:pPr>
              <w:widowControl/>
              <w:jc w:val="center"/>
              <w:rPr>
                <w:rFonts w:ascii="宋体" w:hAnsi="宋体" w:cs="宋体"/>
                <w:color w:val="000000"/>
                <w:kern w:val="0"/>
                <w:sz w:val="24"/>
                <w:szCs w:val="21"/>
              </w:rPr>
            </w:pPr>
            <w:r>
              <w:rPr>
                <w:rFonts w:hint="eastAsia" w:ascii="宋体" w:hAnsi="宋体" w:cs="宋体"/>
                <w:color w:val="000000"/>
                <w:kern w:val="0"/>
                <w:sz w:val="24"/>
                <w:szCs w:val="21"/>
              </w:rPr>
              <w:t>2</w:t>
            </w:r>
          </w:p>
        </w:tc>
        <w:tc>
          <w:tcPr>
            <w:tcW w:w="2109" w:type="dxa"/>
            <w:tcBorders>
              <w:top w:val="nil"/>
              <w:left w:val="nil"/>
              <w:bottom w:val="single" w:color="auto" w:sz="12" w:space="0"/>
              <w:right w:val="single" w:color="auto" w:sz="12" w:space="0"/>
            </w:tcBorders>
            <w:noWrap w:val="0"/>
            <w:vAlign w:val="center"/>
          </w:tcPr>
          <w:p>
            <w:pPr>
              <w:widowControl/>
              <w:jc w:val="center"/>
              <w:rPr>
                <w:rFonts w:ascii="宋体" w:hAnsi="宋体" w:cs="宋体"/>
                <w:color w:val="000000"/>
                <w:kern w:val="0"/>
                <w:sz w:val="24"/>
                <w:szCs w:val="21"/>
              </w:rPr>
            </w:pPr>
            <w:r>
              <w:rPr>
                <w:rFonts w:hint="eastAsia" w:ascii="宋体" w:hAnsi="宋体" w:cs="宋体"/>
                <w:color w:val="000000"/>
                <w:kern w:val="0"/>
                <w:sz w:val="24"/>
                <w:szCs w:val="21"/>
              </w:rPr>
              <w:t>36</w:t>
            </w:r>
          </w:p>
        </w:tc>
      </w:tr>
      <w:tr>
        <w:tblPrEx>
          <w:tblCellMar>
            <w:top w:w="0" w:type="dxa"/>
            <w:left w:w="108" w:type="dxa"/>
            <w:bottom w:w="0" w:type="dxa"/>
            <w:right w:w="108" w:type="dxa"/>
          </w:tblCellMar>
        </w:tblPrEx>
        <w:trPr>
          <w:wBefore w:w="0" w:type="dxa"/>
          <w:wAfter w:w="0" w:type="dxa"/>
          <w:trHeight w:val="610" w:hRule="atLeast"/>
        </w:trPr>
        <w:tc>
          <w:tcPr>
            <w:tcW w:w="4414" w:type="dxa"/>
            <w:gridSpan w:val="2"/>
            <w:tcBorders>
              <w:top w:val="nil"/>
              <w:left w:val="single" w:color="auto" w:sz="12" w:space="0"/>
              <w:bottom w:val="single" w:color="auto" w:sz="12" w:space="0"/>
              <w:right w:val="single" w:color="auto" w:sz="12" w:space="0"/>
            </w:tcBorders>
            <w:noWrap w:val="0"/>
            <w:vAlign w:val="center"/>
          </w:tcPr>
          <w:p>
            <w:pPr>
              <w:widowControl/>
              <w:jc w:val="center"/>
              <w:rPr>
                <w:rFonts w:ascii="宋体" w:hAnsi="宋体" w:cs="宋体"/>
                <w:color w:val="000000"/>
                <w:kern w:val="0"/>
                <w:sz w:val="24"/>
                <w:szCs w:val="21"/>
              </w:rPr>
            </w:pPr>
            <w:r>
              <w:rPr>
                <w:rFonts w:hint="eastAsia" w:ascii="宋体" w:hAnsi="宋体" w:cs="宋体"/>
                <w:color w:val="000000"/>
                <w:kern w:val="0"/>
                <w:sz w:val="24"/>
                <w:szCs w:val="21"/>
              </w:rPr>
              <w:t>合计</w:t>
            </w:r>
          </w:p>
        </w:tc>
        <w:tc>
          <w:tcPr>
            <w:tcW w:w="1758" w:type="dxa"/>
            <w:tcBorders>
              <w:top w:val="nil"/>
              <w:left w:val="nil"/>
              <w:bottom w:val="single" w:color="auto" w:sz="12" w:space="0"/>
              <w:right w:val="single" w:color="auto" w:sz="12" w:space="0"/>
            </w:tcBorders>
            <w:noWrap w:val="0"/>
            <w:vAlign w:val="center"/>
          </w:tcPr>
          <w:p>
            <w:pPr>
              <w:widowControl/>
              <w:jc w:val="center"/>
              <w:rPr>
                <w:rFonts w:ascii="宋体" w:hAnsi="宋体" w:cs="宋体"/>
                <w:color w:val="000000"/>
                <w:kern w:val="0"/>
                <w:sz w:val="24"/>
                <w:szCs w:val="21"/>
              </w:rPr>
            </w:pPr>
            <w:r>
              <w:rPr>
                <w:rFonts w:hint="eastAsia" w:ascii="宋体" w:hAnsi="宋体" w:cs="宋体"/>
                <w:color w:val="000000"/>
                <w:kern w:val="0"/>
                <w:sz w:val="24"/>
                <w:szCs w:val="21"/>
              </w:rPr>
              <w:t>8</w:t>
            </w:r>
          </w:p>
        </w:tc>
        <w:tc>
          <w:tcPr>
            <w:tcW w:w="2109" w:type="dxa"/>
            <w:tcBorders>
              <w:top w:val="nil"/>
              <w:left w:val="nil"/>
              <w:bottom w:val="single" w:color="auto" w:sz="12" w:space="0"/>
              <w:right w:val="single" w:color="auto" w:sz="12" w:space="0"/>
            </w:tcBorders>
            <w:noWrap w:val="0"/>
            <w:vAlign w:val="center"/>
          </w:tcPr>
          <w:p>
            <w:pPr>
              <w:widowControl/>
              <w:jc w:val="center"/>
              <w:rPr>
                <w:rFonts w:ascii="宋体" w:hAnsi="宋体" w:cs="宋体"/>
                <w:color w:val="000000"/>
                <w:kern w:val="0"/>
                <w:sz w:val="24"/>
                <w:szCs w:val="21"/>
              </w:rPr>
            </w:pPr>
            <w:r>
              <w:rPr>
                <w:rFonts w:hint="eastAsia" w:ascii="宋体" w:hAnsi="宋体" w:cs="宋体"/>
                <w:color w:val="000000"/>
                <w:kern w:val="0"/>
                <w:sz w:val="24"/>
                <w:szCs w:val="21"/>
              </w:rPr>
              <w:t>140</w:t>
            </w:r>
          </w:p>
        </w:tc>
      </w:tr>
    </w:tbl>
    <w:p>
      <w:pPr>
        <w:spacing w:line="360" w:lineRule="auto"/>
        <w:ind w:firstLine="562" w:firstLineChars="200"/>
        <w:rPr>
          <w:rFonts w:hint="eastAsia" w:ascii="宋体" w:hAnsi="宋体"/>
          <w:b/>
          <w:sz w:val="28"/>
          <w:szCs w:val="28"/>
        </w:rPr>
      </w:pPr>
      <w:r>
        <w:rPr>
          <w:rFonts w:hint="eastAsia" w:ascii="宋体" w:hAnsi="宋体"/>
          <w:b/>
          <w:sz w:val="28"/>
          <w:szCs w:val="28"/>
        </w:rPr>
        <w:t>七、课程结构</w:t>
      </w:r>
    </w:p>
    <w:p>
      <w:pPr>
        <w:spacing w:line="360" w:lineRule="auto"/>
        <w:ind w:firstLine="562" w:firstLineChars="200"/>
        <w:rPr>
          <w:rFonts w:hint="eastAsia" w:ascii="宋体" w:hAnsi="宋体"/>
          <w:b/>
          <w:bCs/>
          <w:sz w:val="28"/>
          <w:szCs w:val="28"/>
        </w:rPr>
      </w:pPr>
      <w:r>
        <w:rPr>
          <w:rFonts w:hint="eastAsia" w:ascii="宋体" w:hAnsi="宋体"/>
          <w:b/>
          <w:bCs/>
          <w:sz w:val="28"/>
          <w:szCs w:val="28"/>
        </w:rPr>
        <w:t>第一学期：淘宝网店基本知识</w:t>
      </w:r>
    </w:p>
    <w:tbl>
      <w:tblPr>
        <w:tblStyle w:val="3"/>
        <w:tblW w:w="9560" w:type="dxa"/>
        <w:jc w:val="center"/>
        <w:tblLayout w:type="autofit"/>
        <w:tblCellMar>
          <w:top w:w="0" w:type="dxa"/>
          <w:left w:w="108" w:type="dxa"/>
          <w:bottom w:w="0" w:type="dxa"/>
          <w:right w:w="108" w:type="dxa"/>
        </w:tblCellMar>
      </w:tblPr>
      <w:tblGrid>
        <w:gridCol w:w="560"/>
        <w:gridCol w:w="1620"/>
        <w:gridCol w:w="2398"/>
        <w:gridCol w:w="2502"/>
        <w:gridCol w:w="1998"/>
        <w:gridCol w:w="482"/>
      </w:tblGrid>
      <w:tr>
        <w:tblPrEx>
          <w:tblCellMar>
            <w:top w:w="0" w:type="dxa"/>
            <w:left w:w="108" w:type="dxa"/>
            <w:bottom w:w="0" w:type="dxa"/>
            <w:right w:w="108" w:type="dxa"/>
          </w:tblCellMar>
        </w:tblPrEx>
        <w:trPr>
          <w:wBefore w:w="0" w:type="auto"/>
          <w:wAfter w:w="0" w:type="auto"/>
          <w:jc w:val="center"/>
        </w:trPr>
        <w:tc>
          <w:tcPr>
            <w:tcW w:w="560" w:type="dxa"/>
            <w:vMerge w:val="restart"/>
            <w:tcBorders>
              <w:top w:val="single" w:color="auto" w:sz="12" w:space="0"/>
              <w:left w:val="single" w:color="auto" w:sz="12" w:space="0"/>
              <w:bottom w:val="single" w:color="auto" w:sz="6" w:space="0"/>
              <w:right w:val="single" w:color="auto" w:sz="6" w:space="0"/>
            </w:tcBorders>
            <w:noWrap w:val="0"/>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序号</w:t>
            </w:r>
          </w:p>
        </w:tc>
        <w:tc>
          <w:tcPr>
            <w:tcW w:w="1620" w:type="dxa"/>
            <w:vMerge w:val="restart"/>
            <w:tcBorders>
              <w:top w:val="single" w:color="auto" w:sz="12" w:space="0"/>
              <w:left w:val="single" w:color="auto" w:sz="6" w:space="0"/>
              <w:bottom w:val="single" w:color="auto" w:sz="6" w:space="0"/>
              <w:right w:val="single" w:color="auto" w:sz="6" w:space="0"/>
            </w:tcBorders>
            <w:noWrap w:val="0"/>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学习任务（单元、模块）</w:t>
            </w:r>
          </w:p>
        </w:tc>
        <w:tc>
          <w:tcPr>
            <w:tcW w:w="2398" w:type="dxa"/>
            <w:vMerge w:val="restart"/>
            <w:tcBorders>
              <w:top w:val="single" w:color="auto" w:sz="12" w:space="0"/>
              <w:left w:val="single" w:color="auto" w:sz="6" w:space="0"/>
              <w:bottom w:val="single" w:color="auto" w:sz="6" w:space="0"/>
              <w:right w:val="single" w:color="auto" w:sz="6" w:space="0"/>
            </w:tcBorders>
            <w:noWrap w:val="0"/>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对接典型工作任务及职业能力要求</w:t>
            </w:r>
          </w:p>
        </w:tc>
        <w:tc>
          <w:tcPr>
            <w:tcW w:w="2502" w:type="dxa"/>
            <w:vMerge w:val="restart"/>
            <w:tcBorders>
              <w:top w:val="single" w:color="auto" w:sz="12" w:space="0"/>
              <w:left w:val="single" w:color="auto" w:sz="6" w:space="0"/>
              <w:bottom w:val="single" w:color="auto" w:sz="6" w:space="0"/>
              <w:right w:val="single" w:color="auto" w:sz="6" w:space="0"/>
            </w:tcBorders>
            <w:noWrap w:val="0"/>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知识、技能、态度要求</w:t>
            </w:r>
          </w:p>
        </w:tc>
        <w:tc>
          <w:tcPr>
            <w:tcW w:w="1998" w:type="dxa"/>
            <w:tcBorders>
              <w:top w:val="single" w:color="auto" w:sz="12" w:space="0"/>
              <w:left w:val="single" w:color="auto" w:sz="6" w:space="0"/>
              <w:bottom w:val="single" w:color="auto" w:sz="6" w:space="0"/>
              <w:right w:val="single" w:color="auto" w:sz="6" w:space="0"/>
            </w:tcBorders>
            <w:noWrap w:val="0"/>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教学活动</w:t>
            </w:r>
          </w:p>
        </w:tc>
        <w:tc>
          <w:tcPr>
            <w:tcW w:w="482" w:type="dxa"/>
            <w:vMerge w:val="restart"/>
            <w:tcBorders>
              <w:top w:val="single" w:color="auto" w:sz="12" w:space="0"/>
              <w:left w:val="single" w:color="auto" w:sz="6" w:space="0"/>
              <w:bottom w:val="single" w:color="auto" w:sz="6" w:space="0"/>
              <w:right w:val="single" w:color="auto" w:sz="12" w:space="0"/>
            </w:tcBorders>
            <w:noWrap w:val="0"/>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学时</w:t>
            </w:r>
          </w:p>
        </w:tc>
      </w:tr>
      <w:tr>
        <w:tblPrEx>
          <w:tblCellMar>
            <w:top w:w="0" w:type="dxa"/>
            <w:left w:w="108" w:type="dxa"/>
            <w:bottom w:w="0" w:type="dxa"/>
            <w:right w:w="108" w:type="dxa"/>
          </w:tblCellMar>
        </w:tblPrEx>
        <w:trPr>
          <w:wBefore w:w="0" w:type="auto"/>
          <w:wAfter w:w="0" w:type="auto"/>
          <w:jc w:val="center"/>
        </w:trPr>
        <w:tc>
          <w:tcPr>
            <w:tcW w:w="560" w:type="dxa"/>
            <w:vMerge w:val="continue"/>
            <w:tcBorders>
              <w:top w:val="single" w:color="auto" w:sz="6" w:space="0"/>
              <w:left w:val="single" w:color="auto" w:sz="12" w:space="0"/>
              <w:bottom w:val="single" w:color="auto" w:sz="6" w:space="0"/>
              <w:right w:val="single" w:color="auto" w:sz="6" w:space="0"/>
            </w:tcBorders>
            <w:noWrap w:val="0"/>
            <w:vAlign w:val="center"/>
          </w:tcPr>
          <w:p>
            <w:pPr>
              <w:widowControl/>
              <w:jc w:val="left"/>
              <w:rPr>
                <w:rFonts w:hint="eastAsia" w:ascii="宋体" w:hAnsi="宋体" w:eastAsia="宋体" w:cs="宋体"/>
                <w:color w:val="000000"/>
                <w:kern w:val="0"/>
                <w:szCs w:val="21"/>
              </w:rPr>
            </w:pPr>
          </w:p>
        </w:tc>
        <w:tc>
          <w:tcPr>
            <w:tcW w:w="1620" w:type="dxa"/>
            <w:vMerge w:val="continue"/>
            <w:tcBorders>
              <w:top w:val="single" w:color="auto" w:sz="6" w:space="0"/>
              <w:left w:val="single" w:color="auto" w:sz="6" w:space="0"/>
              <w:bottom w:val="single" w:color="auto" w:sz="6" w:space="0"/>
              <w:right w:val="single" w:color="auto" w:sz="6" w:space="0"/>
            </w:tcBorders>
            <w:noWrap w:val="0"/>
            <w:vAlign w:val="center"/>
          </w:tcPr>
          <w:p>
            <w:pPr>
              <w:widowControl/>
              <w:jc w:val="left"/>
              <w:rPr>
                <w:rFonts w:hint="eastAsia" w:ascii="宋体" w:hAnsi="宋体" w:eastAsia="宋体" w:cs="宋体"/>
                <w:color w:val="000000"/>
                <w:kern w:val="0"/>
                <w:szCs w:val="21"/>
              </w:rPr>
            </w:pPr>
          </w:p>
        </w:tc>
        <w:tc>
          <w:tcPr>
            <w:tcW w:w="2398" w:type="dxa"/>
            <w:vMerge w:val="continue"/>
            <w:tcBorders>
              <w:top w:val="single" w:color="auto" w:sz="6" w:space="0"/>
              <w:left w:val="single" w:color="auto" w:sz="6" w:space="0"/>
              <w:bottom w:val="single" w:color="auto" w:sz="6" w:space="0"/>
              <w:right w:val="single" w:color="auto" w:sz="6" w:space="0"/>
            </w:tcBorders>
            <w:noWrap w:val="0"/>
            <w:vAlign w:val="center"/>
          </w:tcPr>
          <w:p>
            <w:pPr>
              <w:widowControl/>
              <w:jc w:val="left"/>
              <w:rPr>
                <w:rFonts w:hint="eastAsia" w:ascii="宋体" w:hAnsi="宋体" w:eastAsia="宋体" w:cs="宋体"/>
                <w:color w:val="000000"/>
                <w:kern w:val="0"/>
                <w:szCs w:val="21"/>
              </w:rPr>
            </w:pPr>
          </w:p>
        </w:tc>
        <w:tc>
          <w:tcPr>
            <w:tcW w:w="2502" w:type="dxa"/>
            <w:vMerge w:val="continue"/>
            <w:tcBorders>
              <w:top w:val="single" w:color="auto" w:sz="6" w:space="0"/>
              <w:left w:val="single" w:color="auto" w:sz="6" w:space="0"/>
              <w:bottom w:val="single" w:color="auto" w:sz="6" w:space="0"/>
              <w:right w:val="single" w:color="auto" w:sz="6" w:space="0"/>
            </w:tcBorders>
            <w:noWrap w:val="0"/>
            <w:vAlign w:val="center"/>
          </w:tcPr>
          <w:p>
            <w:pPr>
              <w:widowControl/>
              <w:jc w:val="left"/>
              <w:rPr>
                <w:rFonts w:hint="eastAsia" w:ascii="宋体" w:hAnsi="宋体" w:eastAsia="宋体" w:cs="宋体"/>
                <w:color w:val="000000"/>
                <w:kern w:val="0"/>
                <w:szCs w:val="21"/>
              </w:rPr>
            </w:pPr>
          </w:p>
        </w:tc>
        <w:tc>
          <w:tcPr>
            <w:tcW w:w="1998" w:type="dxa"/>
            <w:tcBorders>
              <w:top w:val="single" w:color="auto" w:sz="6" w:space="0"/>
              <w:left w:val="single" w:color="auto" w:sz="6" w:space="0"/>
              <w:bottom w:val="single" w:color="auto" w:sz="6" w:space="0"/>
              <w:right w:val="single" w:color="auto" w:sz="6" w:space="0"/>
            </w:tcBorders>
            <w:noWrap w:val="0"/>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设计（与工作任务相融合）</w:t>
            </w:r>
          </w:p>
        </w:tc>
        <w:tc>
          <w:tcPr>
            <w:tcW w:w="482" w:type="dxa"/>
            <w:vMerge w:val="continue"/>
            <w:tcBorders>
              <w:top w:val="single" w:color="auto" w:sz="6" w:space="0"/>
              <w:left w:val="single" w:color="auto" w:sz="6" w:space="0"/>
              <w:bottom w:val="single" w:color="auto" w:sz="6" w:space="0"/>
              <w:right w:val="single" w:color="auto" w:sz="12" w:space="0"/>
            </w:tcBorders>
            <w:noWrap w:val="0"/>
            <w:vAlign w:val="center"/>
          </w:tcPr>
          <w:p>
            <w:pPr>
              <w:widowControl/>
              <w:jc w:val="left"/>
              <w:rPr>
                <w:rFonts w:hint="eastAsia" w:ascii="宋体" w:hAnsi="宋体" w:eastAsia="宋体" w:cs="宋体"/>
                <w:color w:val="000000"/>
                <w:kern w:val="0"/>
                <w:szCs w:val="21"/>
              </w:rPr>
            </w:pPr>
          </w:p>
        </w:tc>
      </w:tr>
      <w:tr>
        <w:tblPrEx>
          <w:tblCellMar>
            <w:top w:w="0" w:type="dxa"/>
            <w:left w:w="108" w:type="dxa"/>
            <w:bottom w:w="0" w:type="dxa"/>
            <w:right w:w="108" w:type="dxa"/>
          </w:tblCellMar>
        </w:tblPrEx>
        <w:trPr>
          <w:wBefore w:w="0" w:type="auto"/>
          <w:wAfter w:w="0" w:type="auto"/>
          <w:jc w:val="center"/>
        </w:trPr>
        <w:tc>
          <w:tcPr>
            <w:tcW w:w="560" w:type="dxa"/>
            <w:tcBorders>
              <w:top w:val="single" w:color="auto" w:sz="6" w:space="0"/>
              <w:left w:val="single" w:color="auto" w:sz="12" w:space="0"/>
              <w:bottom w:val="single" w:color="auto" w:sz="6" w:space="0"/>
              <w:right w:val="single" w:color="auto" w:sz="6" w:space="0"/>
            </w:tcBorders>
            <w:noWrap w:val="0"/>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1</w:t>
            </w:r>
          </w:p>
        </w:tc>
        <w:tc>
          <w:tcPr>
            <w:tcW w:w="1620" w:type="dxa"/>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宋体" w:cs="宋体"/>
                <w:color w:val="000000"/>
                <w:szCs w:val="21"/>
              </w:rPr>
            </w:pPr>
            <w:r>
              <w:rPr>
                <w:rFonts w:hint="eastAsia" w:ascii="宋体" w:hAnsi="宋体" w:eastAsia="宋体" w:cs="宋体"/>
                <w:color w:val="000000"/>
                <w:szCs w:val="21"/>
              </w:rPr>
              <w:t>淘宝网店基本知识</w:t>
            </w:r>
          </w:p>
        </w:tc>
        <w:tc>
          <w:tcPr>
            <w:tcW w:w="2398" w:type="dxa"/>
            <w:tcBorders>
              <w:top w:val="single" w:color="auto" w:sz="6" w:space="0"/>
              <w:left w:val="single" w:color="auto" w:sz="6" w:space="0"/>
              <w:bottom w:val="single" w:color="auto" w:sz="6" w:space="0"/>
              <w:right w:val="single" w:color="auto" w:sz="6" w:space="0"/>
            </w:tcBorders>
            <w:noWrap w:val="0"/>
            <w:vAlign w:val="center"/>
          </w:tcPr>
          <w:p>
            <w:pPr>
              <w:jc w:val="left"/>
              <w:rPr>
                <w:rFonts w:hint="eastAsia" w:ascii="宋体" w:hAnsi="宋体" w:eastAsia="宋体" w:cs="宋体"/>
                <w:color w:val="000000"/>
                <w:szCs w:val="21"/>
              </w:rPr>
            </w:pPr>
            <w:r>
              <w:rPr>
                <w:rFonts w:hint="eastAsia" w:ascii="宋体" w:hAnsi="宋体" w:eastAsia="宋体" w:cs="宋体"/>
                <w:color w:val="000000"/>
                <w:szCs w:val="21"/>
              </w:rPr>
              <w:t>掌握淘宝网店基础知识</w:t>
            </w:r>
          </w:p>
        </w:tc>
        <w:tc>
          <w:tcPr>
            <w:tcW w:w="2502" w:type="dxa"/>
            <w:tcBorders>
              <w:top w:val="single" w:color="auto" w:sz="6" w:space="0"/>
              <w:left w:val="single" w:color="auto" w:sz="6" w:space="0"/>
              <w:bottom w:val="single" w:color="auto" w:sz="6" w:space="0"/>
              <w:right w:val="single" w:color="auto" w:sz="6" w:space="0"/>
            </w:tcBorders>
            <w:noWrap w:val="0"/>
            <w:vAlign w:val="center"/>
          </w:tcPr>
          <w:p>
            <w:pPr>
              <w:jc w:val="left"/>
              <w:rPr>
                <w:rFonts w:hint="eastAsia" w:ascii="宋体" w:hAnsi="宋体" w:eastAsia="宋体" w:cs="宋体"/>
                <w:color w:val="000000"/>
                <w:szCs w:val="21"/>
              </w:rPr>
            </w:pPr>
            <w:r>
              <w:rPr>
                <w:rFonts w:hint="eastAsia" w:ascii="宋体" w:hAnsi="宋体" w:eastAsia="宋体" w:cs="宋体"/>
                <w:color w:val="000000"/>
                <w:szCs w:val="21"/>
              </w:rPr>
              <w:t>使学生掌握注册开店流程，千牛使用和淘宝助理</w:t>
            </w:r>
          </w:p>
        </w:tc>
        <w:tc>
          <w:tcPr>
            <w:tcW w:w="1998" w:type="dxa"/>
            <w:tcBorders>
              <w:top w:val="single" w:color="auto" w:sz="6" w:space="0"/>
              <w:left w:val="single" w:color="auto" w:sz="6" w:space="0"/>
              <w:bottom w:val="single" w:color="auto" w:sz="6" w:space="0"/>
              <w:right w:val="single" w:color="auto" w:sz="6" w:space="0"/>
            </w:tcBorders>
            <w:noWrap w:val="0"/>
            <w:vAlign w:val="center"/>
          </w:tcPr>
          <w:p>
            <w:pPr>
              <w:jc w:val="left"/>
              <w:rPr>
                <w:rFonts w:hint="eastAsia" w:ascii="宋体" w:hAnsi="宋体" w:eastAsia="宋体" w:cs="宋体"/>
                <w:color w:val="000000"/>
                <w:szCs w:val="21"/>
              </w:rPr>
            </w:pPr>
            <w:r>
              <w:rPr>
                <w:rFonts w:hint="eastAsia" w:ascii="宋体" w:hAnsi="宋体" w:eastAsia="宋体" w:cs="宋体"/>
                <w:color w:val="000000"/>
                <w:szCs w:val="21"/>
              </w:rPr>
              <w:t>相关账号注册登陆</w:t>
            </w:r>
          </w:p>
        </w:tc>
        <w:tc>
          <w:tcPr>
            <w:tcW w:w="482" w:type="dxa"/>
            <w:tcBorders>
              <w:top w:val="single" w:color="auto" w:sz="6" w:space="0"/>
              <w:left w:val="single" w:color="auto" w:sz="6" w:space="0"/>
              <w:bottom w:val="single" w:color="auto" w:sz="6" w:space="0"/>
              <w:right w:val="single" w:color="auto" w:sz="12" w:space="0"/>
            </w:tcBorders>
            <w:noWrap w:val="0"/>
            <w:vAlign w:val="center"/>
          </w:tcPr>
          <w:p>
            <w:pPr>
              <w:jc w:val="center"/>
              <w:rPr>
                <w:rFonts w:hint="eastAsia" w:ascii="宋体" w:hAnsi="宋体" w:eastAsia="宋体" w:cs="宋体"/>
                <w:color w:val="000000"/>
                <w:szCs w:val="21"/>
              </w:rPr>
            </w:pPr>
            <w:r>
              <w:rPr>
                <w:rFonts w:hint="eastAsia" w:ascii="宋体" w:hAnsi="宋体" w:eastAsia="宋体" w:cs="宋体"/>
                <w:color w:val="000000"/>
                <w:szCs w:val="21"/>
              </w:rPr>
              <w:t>4</w:t>
            </w:r>
          </w:p>
        </w:tc>
      </w:tr>
      <w:tr>
        <w:tblPrEx>
          <w:tblCellMar>
            <w:top w:w="0" w:type="dxa"/>
            <w:left w:w="108" w:type="dxa"/>
            <w:bottom w:w="0" w:type="dxa"/>
            <w:right w:w="108" w:type="dxa"/>
          </w:tblCellMar>
        </w:tblPrEx>
        <w:trPr>
          <w:wBefore w:w="0" w:type="auto"/>
          <w:wAfter w:w="0" w:type="auto"/>
          <w:trHeight w:val="890" w:hRule="atLeast"/>
          <w:jc w:val="center"/>
        </w:trPr>
        <w:tc>
          <w:tcPr>
            <w:tcW w:w="560" w:type="dxa"/>
            <w:tcBorders>
              <w:top w:val="single" w:color="auto" w:sz="6" w:space="0"/>
              <w:left w:val="single" w:color="auto" w:sz="12" w:space="0"/>
              <w:bottom w:val="single" w:color="auto" w:sz="6" w:space="0"/>
              <w:right w:val="single" w:color="auto" w:sz="6" w:space="0"/>
            </w:tcBorders>
            <w:noWrap w:val="0"/>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2</w:t>
            </w:r>
          </w:p>
        </w:tc>
        <w:tc>
          <w:tcPr>
            <w:tcW w:w="1620" w:type="dxa"/>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宋体" w:cs="宋体"/>
                <w:color w:val="000000"/>
                <w:szCs w:val="21"/>
              </w:rPr>
            </w:pPr>
            <w:r>
              <w:rPr>
                <w:rFonts w:hint="eastAsia" w:ascii="宋体" w:hAnsi="宋体" w:eastAsia="宋体" w:cs="宋体"/>
                <w:color w:val="000000"/>
                <w:szCs w:val="21"/>
              </w:rPr>
              <w:t>网店管理</w:t>
            </w:r>
          </w:p>
        </w:tc>
        <w:tc>
          <w:tcPr>
            <w:tcW w:w="2398" w:type="dxa"/>
            <w:tcBorders>
              <w:top w:val="single" w:color="auto" w:sz="6" w:space="0"/>
              <w:left w:val="single" w:color="auto" w:sz="6" w:space="0"/>
              <w:bottom w:val="single" w:color="auto" w:sz="6" w:space="0"/>
              <w:right w:val="single" w:color="auto" w:sz="6" w:space="0"/>
            </w:tcBorders>
            <w:noWrap w:val="0"/>
            <w:vAlign w:val="center"/>
          </w:tcPr>
          <w:p>
            <w:pPr>
              <w:jc w:val="left"/>
              <w:rPr>
                <w:rFonts w:hint="eastAsia" w:ascii="宋体" w:hAnsi="宋体" w:eastAsia="宋体" w:cs="宋体"/>
                <w:color w:val="000000"/>
                <w:szCs w:val="21"/>
              </w:rPr>
            </w:pPr>
            <w:r>
              <w:rPr>
                <w:rFonts w:hint="eastAsia" w:ascii="宋体" w:hAnsi="宋体" w:eastAsia="宋体" w:cs="宋体"/>
                <w:color w:val="000000"/>
                <w:szCs w:val="21"/>
              </w:rPr>
              <w:t>掌握后台管理操作</w:t>
            </w:r>
          </w:p>
        </w:tc>
        <w:tc>
          <w:tcPr>
            <w:tcW w:w="2502" w:type="dxa"/>
            <w:tcBorders>
              <w:top w:val="single" w:color="auto" w:sz="6" w:space="0"/>
              <w:left w:val="single" w:color="auto" w:sz="6" w:space="0"/>
              <w:bottom w:val="single" w:color="auto" w:sz="6" w:space="0"/>
              <w:right w:val="single" w:color="auto" w:sz="6" w:space="0"/>
            </w:tcBorders>
            <w:noWrap w:val="0"/>
            <w:vAlign w:val="center"/>
          </w:tcPr>
          <w:p>
            <w:pPr>
              <w:jc w:val="left"/>
              <w:rPr>
                <w:rFonts w:hint="eastAsia" w:ascii="宋体" w:hAnsi="宋体" w:eastAsia="宋体" w:cs="宋体"/>
                <w:color w:val="000000"/>
                <w:szCs w:val="21"/>
              </w:rPr>
            </w:pPr>
            <w:r>
              <w:rPr>
                <w:rFonts w:hint="eastAsia" w:ascii="宋体" w:hAnsi="宋体" w:eastAsia="宋体" w:cs="宋体"/>
                <w:color w:val="000000"/>
                <w:szCs w:val="21"/>
              </w:rPr>
              <w:t>使学生掌握如何“线上”，“线下”管理淘宝后台</w:t>
            </w:r>
          </w:p>
        </w:tc>
        <w:tc>
          <w:tcPr>
            <w:tcW w:w="1998" w:type="dxa"/>
            <w:tcBorders>
              <w:top w:val="single" w:color="auto" w:sz="6" w:space="0"/>
              <w:left w:val="single" w:color="auto" w:sz="6" w:space="0"/>
              <w:bottom w:val="single" w:color="auto" w:sz="6" w:space="0"/>
              <w:right w:val="single" w:color="auto" w:sz="6" w:space="0"/>
            </w:tcBorders>
            <w:noWrap w:val="0"/>
            <w:vAlign w:val="center"/>
          </w:tcPr>
          <w:p>
            <w:pPr>
              <w:jc w:val="left"/>
              <w:rPr>
                <w:rFonts w:hint="eastAsia" w:ascii="宋体" w:hAnsi="宋体" w:eastAsia="宋体" w:cs="宋体"/>
                <w:color w:val="000000"/>
                <w:szCs w:val="21"/>
              </w:rPr>
            </w:pPr>
            <w:r>
              <w:rPr>
                <w:rFonts w:hint="eastAsia" w:ascii="宋体" w:hAnsi="宋体" w:eastAsia="宋体" w:cs="宋体"/>
                <w:color w:val="000000"/>
                <w:szCs w:val="21"/>
              </w:rPr>
              <w:t>网店后台相关实操</w:t>
            </w:r>
          </w:p>
        </w:tc>
        <w:tc>
          <w:tcPr>
            <w:tcW w:w="482" w:type="dxa"/>
            <w:tcBorders>
              <w:top w:val="single" w:color="auto" w:sz="6" w:space="0"/>
              <w:left w:val="single" w:color="auto" w:sz="6" w:space="0"/>
              <w:bottom w:val="single" w:color="auto" w:sz="6" w:space="0"/>
              <w:right w:val="single" w:color="auto" w:sz="12" w:space="0"/>
            </w:tcBorders>
            <w:noWrap w:val="0"/>
            <w:vAlign w:val="center"/>
          </w:tcPr>
          <w:p>
            <w:pPr>
              <w:jc w:val="center"/>
              <w:rPr>
                <w:rFonts w:hint="eastAsia" w:ascii="宋体" w:hAnsi="宋体" w:eastAsia="宋体" w:cs="宋体"/>
                <w:color w:val="000000"/>
                <w:szCs w:val="21"/>
              </w:rPr>
            </w:pPr>
            <w:r>
              <w:rPr>
                <w:rFonts w:hint="eastAsia" w:ascii="宋体" w:hAnsi="宋体" w:eastAsia="宋体" w:cs="宋体"/>
                <w:color w:val="000000"/>
                <w:szCs w:val="21"/>
              </w:rPr>
              <w:t>2</w:t>
            </w:r>
          </w:p>
        </w:tc>
      </w:tr>
      <w:tr>
        <w:tblPrEx>
          <w:tblCellMar>
            <w:top w:w="0" w:type="dxa"/>
            <w:left w:w="108" w:type="dxa"/>
            <w:bottom w:w="0" w:type="dxa"/>
            <w:right w:w="108" w:type="dxa"/>
          </w:tblCellMar>
        </w:tblPrEx>
        <w:trPr>
          <w:wBefore w:w="0" w:type="auto"/>
          <w:wAfter w:w="0" w:type="auto"/>
          <w:trHeight w:val="942" w:hRule="atLeast"/>
          <w:jc w:val="center"/>
        </w:trPr>
        <w:tc>
          <w:tcPr>
            <w:tcW w:w="560" w:type="dxa"/>
            <w:tcBorders>
              <w:top w:val="single" w:color="auto" w:sz="6" w:space="0"/>
              <w:left w:val="single" w:color="auto" w:sz="12" w:space="0"/>
              <w:bottom w:val="single" w:color="auto" w:sz="6" w:space="0"/>
              <w:right w:val="single" w:color="auto" w:sz="6" w:space="0"/>
            </w:tcBorders>
            <w:noWrap w:val="0"/>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3</w:t>
            </w:r>
          </w:p>
        </w:tc>
        <w:tc>
          <w:tcPr>
            <w:tcW w:w="1620" w:type="dxa"/>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宋体" w:cs="宋体"/>
                <w:color w:val="000000"/>
                <w:szCs w:val="21"/>
              </w:rPr>
            </w:pPr>
            <w:r>
              <w:rPr>
                <w:rFonts w:hint="eastAsia" w:ascii="宋体" w:hAnsi="宋体" w:eastAsia="宋体" w:cs="宋体"/>
                <w:color w:val="000000"/>
                <w:szCs w:val="21"/>
              </w:rPr>
              <w:t>店铺设置</w:t>
            </w:r>
          </w:p>
        </w:tc>
        <w:tc>
          <w:tcPr>
            <w:tcW w:w="2398" w:type="dxa"/>
            <w:tcBorders>
              <w:top w:val="single" w:color="auto" w:sz="6" w:space="0"/>
              <w:left w:val="single" w:color="auto" w:sz="6" w:space="0"/>
              <w:bottom w:val="single" w:color="auto" w:sz="6" w:space="0"/>
              <w:right w:val="single" w:color="auto" w:sz="6" w:space="0"/>
            </w:tcBorders>
            <w:noWrap w:val="0"/>
            <w:vAlign w:val="center"/>
          </w:tcPr>
          <w:p>
            <w:pPr>
              <w:jc w:val="left"/>
              <w:rPr>
                <w:rFonts w:hint="eastAsia" w:ascii="宋体" w:hAnsi="宋体" w:eastAsia="宋体" w:cs="宋体"/>
                <w:color w:val="000000"/>
                <w:szCs w:val="21"/>
              </w:rPr>
            </w:pPr>
            <w:r>
              <w:rPr>
                <w:rFonts w:hint="eastAsia" w:ascii="宋体" w:hAnsi="宋体" w:eastAsia="宋体" w:cs="宋体"/>
                <w:color w:val="000000"/>
                <w:szCs w:val="21"/>
              </w:rPr>
              <w:t>设置店铺基础内容</w:t>
            </w:r>
          </w:p>
        </w:tc>
        <w:tc>
          <w:tcPr>
            <w:tcW w:w="2502" w:type="dxa"/>
            <w:tcBorders>
              <w:top w:val="single" w:color="auto" w:sz="6" w:space="0"/>
              <w:left w:val="single" w:color="auto" w:sz="6" w:space="0"/>
              <w:bottom w:val="single" w:color="auto" w:sz="6" w:space="0"/>
              <w:right w:val="single" w:color="auto" w:sz="6" w:space="0"/>
            </w:tcBorders>
            <w:noWrap w:val="0"/>
            <w:vAlign w:val="center"/>
          </w:tcPr>
          <w:p>
            <w:pPr>
              <w:jc w:val="left"/>
              <w:rPr>
                <w:rFonts w:hint="eastAsia" w:ascii="宋体" w:hAnsi="宋体" w:eastAsia="宋体" w:cs="宋体"/>
                <w:color w:val="000000"/>
                <w:szCs w:val="21"/>
              </w:rPr>
            </w:pPr>
            <w:r>
              <w:rPr>
                <w:rFonts w:hint="eastAsia" w:ascii="宋体" w:hAnsi="宋体" w:eastAsia="宋体" w:cs="宋体"/>
                <w:color w:val="000000"/>
                <w:szCs w:val="21"/>
              </w:rPr>
              <w:t>使学生掌握店标制作、店铺名称、简介等设置</w:t>
            </w:r>
          </w:p>
        </w:tc>
        <w:tc>
          <w:tcPr>
            <w:tcW w:w="1998" w:type="dxa"/>
            <w:tcBorders>
              <w:top w:val="single" w:color="auto" w:sz="6" w:space="0"/>
              <w:left w:val="single" w:color="auto" w:sz="6" w:space="0"/>
              <w:bottom w:val="single" w:color="auto" w:sz="6" w:space="0"/>
              <w:right w:val="single" w:color="auto" w:sz="6" w:space="0"/>
            </w:tcBorders>
            <w:noWrap w:val="0"/>
            <w:vAlign w:val="center"/>
          </w:tcPr>
          <w:p>
            <w:pPr>
              <w:jc w:val="left"/>
              <w:rPr>
                <w:rFonts w:hint="eastAsia" w:ascii="宋体" w:hAnsi="宋体" w:eastAsia="宋体" w:cs="宋体"/>
                <w:color w:val="000000"/>
                <w:szCs w:val="21"/>
              </w:rPr>
            </w:pPr>
            <w:r>
              <w:rPr>
                <w:rFonts w:hint="eastAsia" w:ascii="宋体" w:hAnsi="宋体" w:eastAsia="宋体" w:cs="宋体"/>
                <w:color w:val="000000"/>
                <w:szCs w:val="21"/>
              </w:rPr>
              <w:t>设置店铺基本信息，更换店铺店标</w:t>
            </w:r>
          </w:p>
        </w:tc>
        <w:tc>
          <w:tcPr>
            <w:tcW w:w="482" w:type="dxa"/>
            <w:tcBorders>
              <w:top w:val="single" w:color="auto" w:sz="6" w:space="0"/>
              <w:left w:val="single" w:color="auto" w:sz="6" w:space="0"/>
              <w:bottom w:val="single" w:color="auto" w:sz="6" w:space="0"/>
              <w:right w:val="single" w:color="auto" w:sz="12" w:space="0"/>
            </w:tcBorders>
            <w:noWrap w:val="0"/>
            <w:vAlign w:val="center"/>
          </w:tcPr>
          <w:p>
            <w:pPr>
              <w:jc w:val="center"/>
              <w:rPr>
                <w:rFonts w:hint="eastAsia" w:ascii="宋体" w:hAnsi="宋体" w:eastAsia="宋体" w:cs="宋体"/>
                <w:color w:val="000000"/>
                <w:szCs w:val="21"/>
              </w:rPr>
            </w:pPr>
            <w:r>
              <w:rPr>
                <w:rFonts w:hint="eastAsia" w:ascii="宋体" w:hAnsi="宋体" w:eastAsia="宋体" w:cs="宋体"/>
                <w:color w:val="000000"/>
                <w:szCs w:val="21"/>
              </w:rPr>
              <w:t>4</w:t>
            </w:r>
          </w:p>
        </w:tc>
      </w:tr>
      <w:tr>
        <w:tblPrEx>
          <w:tblCellMar>
            <w:top w:w="0" w:type="dxa"/>
            <w:left w:w="108" w:type="dxa"/>
            <w:bottom w:w="0" w:type="dxa"/>
            <w:right w:w="108" w:type="dxa"/>
          </w:tblCellMar>
        </w:tblPrEx>
        <w:trPr>
          <w:wBefore w:w="0" w:type="auto"/>
          <w:wAfter w:w="0" w:type="auto"/>
          <w:jc w:val="center"/>
        </w:trPr>
        <w:tc>
          <w:tcPr>
            <w:tcW w:w="560" w:type="dxa"/>
            <w:tcBorders>
              <w:top w:val="single" w:color="auto" w:sz="6" w:space="0"/>
              <w:left w:val="single" w:color="auto" w:sz="12" w:space="0"/>
              <w:bottom w:val="single" w:color="auto" w:sz="6" w:space="0"/>
              <w:right w:val="single" w:color="auto" w:sz="6" w:space="0"/>
            </w:tcBorders>
            <w:noWrap w:val="0"/>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4</w:t>
            </w:r>
          </w:p>
        </w:tc>
        <w:tc>
          <w:tcPr>
            <w:tcW w:w="1620" w:type="dxa"/>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宋体" w:cs="宋体"/>
                <w:color w:val="000000"/>
                <w:szCs w:val="21"/>
              </w:rPr>
            </w:pPr>
            <w:r>
              <w:rPr>
                <w:rFonts w:hint="eastAsia" w:ascii="宋体" w:hAnsi="宋体" w:eastAsia="宋体" w:cs="宋体"/>
                <w:color w:val="000000"/>
                <w:szCs w:val="21"/>
              </w:rPr>
              <w:t>增值服务</w:t>
            </w:r>
          </w:p>
        </w:tc>
        <w:tc>
          <w:tcPr>
            <w:tcW w:w="2398" w:type="dxa"/>
            <w:tcBorders>
              <w:top w:val="single" w:color="auto" w:sz="6" w:space="0"/>
              <w:left w:val="single" w:color="auto" w:sz="6" w:space="0"/>
              <w:bottom w:val="single" w:color="auto" w:sz="6" w:space="0"/>
              <w:right w:val="single" w:color="auto" w:sz="6" w:space="0"/>
            </w:tcBorders>
            <w:noWrap w:val="0"/>
            <w:vAlign w:val="center"/>
          </w:tcPr>
          <w:p>
            <w:pPr>
              <w:jc w:val="left"/>
              <w:rPr>
                <w:rFonts w:hint="eastAsia" w:ascii="宋体" w:hAnsi="宋体" w:eastAsia="宋体" w:cs="宋体"/>
                <w:color w:val="000000"/>
                <w:szCs w:val="21"/>
              </w:rPr>
            </w:pPr>
            <w:r>
              <w:rPr>
                <w:rFonts w:hint="eastAsia" w:ascii="宋体" w:hAnsi="宋体" w:eastAsia="宋体" w:cs="宋体"/>
                <w:color w:val="000000"/>
                <w:szCs w:val="21"/>
              </w:rPr>
              <w:t>了解增值服务应用</w:t>
            </w:r>
          </w:p>
        </w:tc>
        <w:tc>
          <w:tcPr>
            <w:tcW w:w="2502" w:type="dxa"/>
            <w:tcBorders>
              <w:top w:val="single" w:color="auto" w:sz="6" w:space="0"/>
              <w:left w:val="single" w:color="auto" w:sz="6" w:space="0"/>
              <w:bottom w:val="single" w:color="auto" w:sz="6" w:space="0"/>
              <w:right w:val="single" w:color="auto" w:sz="6" w:space="0"/>
            </w:tcBorders>
            <w:noWrap w:val="0"/>
            <w:vAlign w:val="center"/>
          </w:tcPr>
          <w:p>
            <w:pPr>
              <w:jc w:val="left"/>
              <w:rPr>
                <w:rFonts w:hint="eastAsia" w:ascii="宋体" w:hAnsi="宋体" w:eastAsia="宋体" w:cs="宋体"/>
                <w:color w:val="000000"/>
                <w:szCs w:val="21"/>
              </w:rPr>
            </w:pPr>
            <w:r>
              <w:rPr>
                <w:rFonts w:hint="eastAsia" w:ascii="宋体" w:hAnsi="宋体" w:eastAsia="宋体" w:cs="宋体"/>
                <w:color w:val="000000"/>
                <w:szCs w:val="21"/>
              </w:rPr>
              <w:t>使学生了解淘宝增值服务</w:t>
            </w:r>
          </w:p>
        </w:tc>
        <w:tc>
          <w:tcPr>
            <w:tcW w:w="1998" w:type="dxa"/>
            <w:tcBorders>
              <w:top w:val="single" w:color="auto" w:sz="6" w:space="0"/>
              <w:left w:val="single" w:color="auto" w:sz="6" w:space="0"/>
              <w:bottom w:val="single" w:color="auto" w:sz="6" w:space="0"/>
              <w:right w:val="single" w:color="auto" w:sz="6" w:space="0"/>
            </w:tcBorders>
            <w:noWrap w:val="0"/>
            <w:vAlign w:val="center"/>
          </w:tcPr>
          <w:p>
            <w:pPr>
              <w:jc w:val="left"/>
              <w:rPr>
                <w:rFonts w:hint="eastAsia" w:ascii="宋体" w:hAnsi="宋体" w:eastAsia="宋体" w:cs="宋体"/>
                <w:color w:val="000000"/>
                <w:szCs w:val="21"/>
              </w:rPr>
            </w:pPr>
            <w:r>
              <w:rPr>
                <w:rFonts w:hint="eastAsia" w:ascii="宋体" w:hAnsi="宋体" w:eastAsia="宋体" w:cs="宋体"/>
                <w:color w:val="000000"/>
                <w:szCs w:val="21"/>
              </w:rPr>
              <w:t>熟悉淘宝各项增值服务内容并通过案例介绍</w:t>
            </w:r>
          </w:p>
        </w:tc>
        <w:tc>
          <w:tcPr>
            <w:tcW w:w="482" w:type="dxa"/>
            <w:tcBorders>
              <w:top w:val="single" w:color="auto" w:sz="6" w:space="0"/>
              <w:left w:val="single" w:color="auto" w:sz="6" w:space="0"/>
              <w:bottom w:val="single" w:color="auto" w:sz="6" w:space="0"/>
              <w:right w:val="single" w:color="auto" w:sz="12" w:space="0"/>
            </w:tcBorders>
            <w:noWrap w:val="0"/>
            <w:vAlign w:val="center"/>
          </w:tcPr>
          <w:p>
            <w:pPr>
              <w:jc w:val="center"/>
              <w:rPr>
                <w:rFonts w:hint="eastAsia" w:ascii="宋体" w:hAnsi="宋体" w:eastAsia="宋体" w:cs="宋体"/>
                <w:color w:val="000000"/>
                <w:szCs w:val="21"/>
              </w:rPr>
            </w:pPr>
            <w:r>
              <w:rPr>
                <w:rFonts w:hint="eastAsia" w:ascii="宋体" w:hAnsi="宋体" w:eastAsia="宋体" w:cs="宋体"/>
                <w:color w:val="000000"/>
                <w:szCs w:val="21"/>
              </w:rPr>
              <w:t>2</w:t>
            </w:r>
          </w:p>
        </w:tc>
      </w:tr>
      <w:tr>
        <w:tblPrEx>
          <w:tblCellMar>
            <w:top w:w="0" w:type="dxa"/>
            <w:left w:w="108" w:type="dxa"/>
            <w:bottom w:w="0" w:type="dxa"/>
            <w:right w:w="108" w:type="dxa"/>
          </w:tblCellMar>
        </w:tblPrEx>
        <w:trPr>
          <w:wBefore w:w="0" w:type="auto"/>
          <w:wAfter w:w="0" w:type="auto"/>
          <w:jc w:val="center"/>
        </w:trPr>
        <w:tc>
          <w:tcPr>
            <w:tcW w:w="560" w:type="dxa"/>
            <w:tcBorders>
              <w:top w:val="single" w:color="auto" w:sz="6" w:space="0"/>
              <w:left w:val="single" w:color="auto" w:sz="12" w:space="0"/>
              <w:bottom w:val="single" w:color="auto" w:sz="6" w:space="0"/>
              <w:right w:val="single" w:color="auto" w:sz="6" w:space="0"/>
            </w:tcBorders>
            <w:noWrap w:val="0"/>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5</w:t>
            </w:r>
          </w:p>
        </w:tc>
        <w:tc>
          <w:tcPr>
            <w:tcW w:w="1620" w:type="dxa"/>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宋体" w:cs="宋体"/>
                <w:color w:val="000000"/>
                <w:szCs w:val="21"/>
              </w:rPr>
            </w:pPr>
            <w:r>
              <w:rPr>
                <w:rFonts w:hint="eastAsia" w:ascii="宋体" w:hAnsi="宋体" w:eastAsia="宋体" w:cs="宋体"/>
                <w:color w:val="000000"/>
                <w:szCs w:val="21"/>
              </w:rPr>
              <w:t>交易安全</w:t>
            </w:r>
          </w:p>
        </w:tc>
        <w:tc>
          <w:tcPr>
            <w:tcW w:w="2398" w:type="dxa"/>
            <w:tcBorders>
              <w:top w:val="single" w:color="auto" w:sz="6" w:space="0"/>
              <w:left w:val="single" w:color="auto" w:sz="6" w:space="0"/>
              <w:bottom w:val="single" w:color="auto" w:sz="6" w:space="0"/>
              <w:right w:val="single" w:color="auto" w:sz="6" w:space="0"/>
            </w:tcBorders>
            <w:noWrap w:val="0"/>
            <w:vAlign w:val="center"/>
          </w:tcPr>
          <w:p>
            <w:pPr>
              <w:jc w:val="left"/>
              <w:rPr>
                <w:rFonts w:hint="eastAsia" w:ascii="宋体" w:hAnsi="宋体" w:eastAsia="宋体" w:cs="宋体"/>
                <w:color w:val="000000"/>
                <w:szCs w:val="21"/>
              </w:rPr>
            </w:pPr>
            <w:r>
              <w:rPr>
                <w:rFonts w:hint="eastAsia" w:ascii="宋体" w:hAnsi="宋体" w:eastAsia="宋体" w:cs="宋体"/>
                <w:color w:val="000000"/>
                <w:szCs w:val="21"/>
              </w:rPr>
              <w:t>掌握交易安全基本知识</w:t>
            </w:r>
          </w:p>
        </w:tc>
        <w:tc>
          <w:tcPr>
            <w:tcW w:w="2502" w:type="dxa"/>
            <w:tcBorders>
              <w:top w:val="single" w:color="auto" w:sz="6" w:space="0"/>
              <w:left w:val="single" w:color="auto" w:sz="6" w:space="0"/>
              <w:bottom w:val="single" w:color="auto" w:sz="6" w:space="0"/>
              <w:right w:val="single" w:color="auto" w:sz="6" w:space="0"/>
            </w:tcBorders>
            <w:noWrap w:val="0"/>
            <w:vAlign w:val="center"/>
          </w:tcPr>
          <w:p>
            <w:pPr>
              <w:jc w:val="left"/>
              <w:rPr>
                <w:rFonts w:hint="eastAsia" w:ascii="宋体" w:hAnsi="宋体" w:eastAsia="宋体" w:cs="宋体"/>
                <w:color w:val="000000"/>
                <w:szCs w:val="21"/>
              </w:rPr>
            </w:pPr>
            <w:r>
              <w:rPr>
                <w:rFonts w:hint="eastAsia" w:ascii="宋体" w:hAnsi="宋体" w:eastAsia="宋体" w:cs="宋体"/>
                <w:color w:val="000000"/>
                <w:szCs w:val="21"/>
              </w:rPr>
              <w:t>使学生掌握如何确保各项安全</w:t>
            </w:r>
          </w:p>
        </w:tc>
        <w:tc>
          <w:tcPr>
            <w:tcW w:w="1998" w:type="dxa"/>
            <w:tcBorders>
              <w:top w:val="single" w:color="auto" w:sz="6" w:space="0"/>
              <w:left w:val="single" w:color="auto" w:sz="6" w:space="0"/>
              <w:bottom w:val="single" w:color="auto" w:sz="6" w:space="0"/>
              <w:right w:val="single" w:color="auto" w:sz="6" w:space="0"/>
            </w:tcBorders>
            <w:noWrap w:val="0"/>
            <w:vAlign w:val="center"/>
          </w:tcPr>
          <w:p>
            <w:pPr>
              <w:jc w:val="left"/>
              <w:rPr>
                <w:rFonts w:hint="eastAsia" w:ascii="宋体" w:hAnsi="宋体" w:eastAsia="宋体" w:cs="宋体"/>
                <w:color w:val="000000"/>
                <w:szCs w:val="21"/>
              </w:rPr>
            </w:pPr>
            <w:r>
              <w:rPr>
                <w:rFonts w:hint="eastAsia" w:ascii="宋体" w:hAnsi="宋体" w:eastAsia="宋体" w:cs="宋体"/>
                <w:color w:val="000000"/>
                <w:szCs w:val="21"/>
              </w:rPr>
              <w:t>进行交易流程实操并解说各个交易节点安全性</w:t>
            </w:r>
          </w:p>
        </w:tc>
        <w:tc>
          <w:tcPr>
            <w:tcW w:w="482" w:type="dxa"/>
            <w:tcBorders>
              <w:top w:val="single" w:color="auto" w:sz="6" w:space="0"/>
              <w:left w:val="single" w:color="auto" w:sz="6" w:space="0"/>
              <w:bottom w:val="single" w:color="auto" w:sz="6" w:space="0"/>
              <w:right w:val="single" w:color="auto" w:sz="12" w:space="0"/>
            </w:tcBorders>
            <w:noWrap w:val="0"/>
            <w:vAlign w:val="center"/>
          </w:tcPr>
          <w:p>
            <w:pPr>
              <w:jc w:val="center"/>
              <w:rPr>
                <w:rFonts w:hint="eastAsia" w:ascii="宋体" w:hAnsi="宋体" w:eastAsia="宋体" w:cs="宋体"/>
                <w:color w:val="000000"/>
                <w:szCs w:val="21"/>
              </w:rPr>
            </w:pPr>
            <w:r>
              <w:rPr>
                <w:rFonts w:hint="eastAsia" w:ascii="宋体" w:hAnsi="宋体" w:eastAsia="宋体" w:cs="宋体"/>
                <w:color w:val="000000"/>
                <w:szCs w:val="21"/>
              </w:rPr>
              <w:t>4</w:t>
            </w:r>
          </w:p>
        </w:tc>
      </w:tr>
      <w:tr>
        <w:tblPrEx>
          <w:tblCellMar>
            <w:top w:w="0" w:type="dxa"/>
            <w:left w:w="108" w:type="dxa"/>
            <w:bottom w:w="0" w:type="dxa"/>
            <w:right w:w="108" w:type="dxa"/>
          </w:tblCellMar>
        </w:tblPrEx>
        <w:trPr>
          <w:wBefore w:w="0" w:type="auto"/>
          <w:wAfter w:w="0" w:type="auto"/>
          <w:trHeight w:val="964" w:hRule="atLeast"/>
          <w:jc w:val="center"/>
        </w:trPr>
        <w:tc>
          <w:tcPr>
            <w:tcW w:w="560" w:type="dxa"/>
            <w:tcBorders>
              <w:top w:val="single" w:color="auto" w:sz="6" w:space="0"/>
              <w:left w:val="single" w:color="auto" w:sz="12" w:space="0"/>
              <w:bottom w:val="single" w:color="auto" w:sz="6" w:space="0"/>
              <w:right w:val="single" w:color="auto" w:sz="6" w:space="0"/>
            </w:tcBorders>
            <w:noWrap w:val="0"/>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6</w:t>
            </w:r>
          </w:p>
        </w:tc>
        <w:tc>
          <w:tcPr>
            <w:tcW w:w="1620" w:type="dxa"/>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宋体" w:cs="宋体"/>
                <w:color w:val="000000"/>
                <w:szCs w:val="21"/>
              </w:rPr>
            </w:pPr>
            <w:r>
              <w:rPr>
                <w:rFonts w:hint="eastAsia" w:ascii="宋体" w:hAnsi="宋体" w:eastAsia="宋体" w:cs="宋体"/>
                <w:color w:val="000000"/>
                <w:szCs w:val="21"/>
              </w:rPr>
              <w:t>规避与处理交易纠纷</w:t>
            </w:r>
          </w:p>
        </w:tc>
        <w:tc>
          <w:tcPr>
            <w:tcW w:w="2398" w:type="dxa"/>
            <w:tcBorders>
              <w:top w:val="single" w:color="auto" w:sz="6" w:space="0"/>
              <w:left w:val="single" w:color="auto" w:sz="6" w:space="0"/>
              <w:bottom w:val="single" w:color="auto" w:sz="6" w:space="0"/>
              <w:right w:val="single" w:color="auto" w:sz="6" w:space="0"/>
            </w:tcBorders>
            <w:noWrap w:val="0"/>
            <w:vAlign w:val="center"/>
          </w:tcPr>
          <w:p>
            <w:pPr>
              <w:jc w:val="left"/>
              <w:rPr>
                <w:rFonts w:hint="eastAsia" w:ascii="宋体" w:hAnsi="宋体" w:eastAsia="宋体" w:cs="宋体"/>
                <w:color w:val="000000"/>
                <w:szCs w:val="21"/>
              </w:rPr>
            </w:pPr>
            <w:r>
              <w:rPr>
                <w:rFonts w:hint="eastAsia" w:ascii="宋体" w:hAnsi="宋体" w:eastAsia="宋体" w:cs="宋体"/>
                <w:color w:val="000000"/>
                <w:szCs w:val="21"/>
              </w:rPr>
              <w:t>掌握各项交易纠纷处理能力</w:t>
            </w:r>
          </w:p>
        </w:tc>
        <w:tc>
          <w:tcPr>
            <w:tcW w:w="2502" w:type="dxa"/>
            <w:tcBorders>
              <w:top w:val="single" w:color="auto" w:sz="6" w:space="0"/>
              <w:left w:val="single" w:color="auto" w:sz="6" w:space="0"/>
              <w:bottom w:val="single" w:color="auto" w:sz="6" w:space="0"/>
              <w:right w:val="single" w:color="auto" w:sz="6" w:space="0"/>
            </w:tcBorders>
            <w:noWrap w:val="0"/>
            <w:vAlign w:val="center"/>
          </w:tcPr>
          <w:p>
            <w:pPr>
              <w:jc w:val="left"/>
              <w:rPr>
                <w:rFonts w:hint="eastAsia" w:ascii="宋体" w:hAnsi="宋体" w:eastAsia="宋体" w:cs="宋体"/>
                <w:color w:val="000000"/>
                <w:szCs w:val="21"/>
              </w:rPr>
            </w:pPr>
            <w:r>
              <w:rPr>
                <w:rFonts w:hint="eastAsia" w:ascii="宋体" w:hAnsi="宋体" w:eastAsia="宋体" w:cs="宋体"/>
                <w:color w:val="000000"/>
                <w:szCs w:val="21"/>
              </w:rPr>
              <w:t>使学生了解常见的纠纷种类与分析</w:t>
            </w:r>
          </w:p>
        </w:tc>
        <w:tc>
          <w:tcPr>
            <w:tcW w:w="1998" w:type="dxa"/>
            <w:tcBorders>
              <w:top w:val="single" w:color="auto" w:sz="6" w:space="0"/>
              <w:left w:val="single" w:color="auto" w:sz="6" w:space="0"/>
              <w:bottom w:val="single" w:color="auto" w:sz="6" w:space="0"/>
              <w:right w:val="single" w:color="auto" w:sz="6" w:space="0"/>
            </w:tcBorders>
            <w:noWrap w:val="0"/>
            <w:vAlign w:val="center"/>
          </w:tcPr>
          <w:p>
            <w:pPr>
              <w:jc w:val="left"/>
              <w:rPr>
                <w:rFonts w:hint="eastAsia" w:ascii="宋体" w:hAnsi="宋体" w:eastAsia="宋体" w:cs="宋体"/>
                <w:color w:val="000000"/>
                <w:szCs w:val="21"/>
              </w:rPr>
            </w:pPr>
            <w:r>
              <w:rPr>
                <w:rFonts w:hint="eastAsia" w:ascii="宋体" w:hAnsi="宋体" w:eastAsia="宋体" w:cs="宋体"/>
                <w:color w:val="000000"/>
                <w:szCs w:val="21"/>
              </w:rPr>
              <w:t>处理淘宝店铺售后订单</w:t>
            </w:r>
          </w:p>
        </w:tc>
        <w:tc>
          <w:tcPr>
            <w:tcW w:w="482" w:type="dxa"/>
            <w:tcBorders>
              <w:top w:val="single" w:color="auto" w:sz="6" w:space="0"/>
              <w:left w:val="single" w:color="auto" w:sz="6" w:space="0"/>
              <w:bottom w:val="single" w:color="auto" w:sz="6" w:space="0"/>
              <w:right w:val="single" w:color="auto" w:sz="12" w:space="0"/>
            </w:tcBorders>
            <w:noWrap w:val="0"/>
            <w:vAlign w:val="center"/>
          </w:tcPr>
          <w:p>
            <w:pPr>
              <w:jc w:val="center"/>
              <w:rPr>
                <w:rFonts w:hint="eastAsia" w:ascii="宋体" w:hAnsi="宋体" w:eastAsia="宋体" w:cs="宋体"/>
                <w:color w:val="000000"/>
                <w:szCs w:val="21"/>
              </w:rPr>
            </w:pPr>
            <w:r>
              <w:rPr>
                <w:rFonts w:hint="eastAsia" w:ascii="宋体" w:hAnsi="宋体" w:eastAsia="宋体" w:cs="宋体"/>
                <w:color w:val="000000"/>
                <w:szCs w:val="21"/>
              </w:rPr>
              <w:t>4</w:t>
            </w:r>
          </w:p>
        </w:tc>
      </w:tr>
      <w:tr>
        <w:tblPrEx>
          <w:tblCellMar>
            <w:top w:w="0" w:type="dxa"/>
            <w:left w:w="108" w:type="dxa"/>
            <w:bottom w:w="0" w:type="dxa"/>
            <w:right w:w="108" w:type="dxa"/>
          </w:tblCellMar>
        </w:tblPrEx>
        <w:trPr>
          <w:wBefore w:w="0" w:type="auto"/>
          <w:wAfter w:w="0" w:type="auto"/>
          <w:trHeight w:val="922" w:hRule="atLeast"/>
          <w:jc w:val="center"/>
        </w:trPr>
        <w:tc>
          <w:tcPr>
            <w:tcW w:w="560" w:type="dxa"/>
            <w:tcBorders>
              <w:top w:val="single" w:color="auto" w:sz="6" w:space="0"/>
              <w:left w:val="single" w:color="auto" w:sz="12" w:space="0"/>
              <w:bottom w:val="single" w:color="auto" w:sz="6" w:space="0"/>
              <w:right w:val="single" w:color="auto" w:sz="6" w:space="0"/>
            </w:tcBorders>
            <w:noWrap w:val="0"/>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7</w:t>
            </w:r>
          </w:p>
        </w:tc>
        <w:tc>
          <w:tcPr>
            <w:tcW w:w="1620" w:type="dxa"/>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宋体" w:cs="宋体"/>
                <w:color w:val="000000"/>
                <w:szCs w:val="21"/>
              </w:rPr>
            </w:pPr>
            <w:r>
              <w:rPr>
                <w:rFonts w:hint="eastAsia" w:ascii="宋体" w:hAnsi="宋体" w:eastAsia="宋体" w:cs="宋体"/>
                <w:color w:val="000000"/>
                <w:szCs w:val="21"/>
              </w:rPr>
              <w:t>图片空间</w:t>
            </w:r>
          </w:p>
        </w:tc>
        <w:tc>
          <w:tcPr>
            <w:tcW w:w="2398" w:type="dxa"/>
            <w:tcBorders>
              <w:top w:val="single" w:color="auto" w:sz="6" w:space="0"/>
              <w:left w:val="single" w:color="auto" w:sz="6" w:space="0"/>
              <w:bottom w:val="single" w:color="auto" w:sz="6" w:space="0"/>
              <w:right w:val="single" w:color="auto" w:sz="6" w:space="0"/>
            </w:tcBorders>
            <w:noWrap w:val="0"/>
            <w:vAlign w:val="center"/>
          </w:tcPr>
          <w:p>
            <w:pPr>
              <w:jc w:val="left"/>
              <w:rPr>
                <w:rFonts w:hint="eastAsia" w:ascii="宋体" w:hAnsi="宋体" w:eastAsia="宋体" w:cs="宋体"/>
                <w:color w:val="000000"/>
                <w:szCs w:val="21"/>
              </w:rPr>
            </w:pPr>
            <w:r>
              <w:rPr>
                <w:rFonts w:hint="eastAsia" w:ascii="宋体" w:hAnsi="宋体" w:eastAsia="宋体" w:cs="宋体"/>
                <w:color w:val="000000"/>
                <w:szCs w:val="21"/>
              </w:rPr>
              <w:t>掌握淘宝店铺图片上传知识</w:t>
            </w:r>
          </w:p>
        </w:tc>
        <w:tc>
          <w:tcPr>
            <w:tcW w:w="2502" w:type="dxa"/>
            <w:tcBorders>
              <w:top w:val="single" w:color="auto" w:sz="6" w:space="0"/>
              <w:left w:val="single" w:color="auto" w:sz="6" w:space="0"/>
              <w:bottom w:val="single" w:color="auto" w:sz="6" w:space="0"/>
              <w:right w:val="single" w:color="auto" w:sz="6" w:space="0"/>
            </w:tcBorders>
            <w:noWrap w:val="0"/>
            <w:vAlign w:val="center"/>
          </w:tcPr>
          <w:p>
            <w:pPr>
              <w:jc w:val="left"/>
              <w:rPr>
                <w:rFonts w:hint="eastAsia" w:ascii="宋体" w:hAnsi="宋体" w:eastAsia="宋体" w:cs="宋体"/>
                <w:color w:val="000000"/>
                <w:szCs w:val="21"/>
              </w:rPr>
            </w:pPr>
            <w:r>
              <w:rPr>
                <w:rFonts w:hint="eastAsia" w:ascii="宋体" w:hAnsi="宋体" w:eastAsia="宋体" w:cs="宋体"/>
                <w:color w:val="000000"/>
                <w:szCs w:val="21"/>
              </w:rPr>
              <w:t>使学生掌握图片上传与图片保护相关知识</w:t>
            </w:r>
          </w:p>
        </w:tc>
        <w:tc>
          <w:tcPr>
            <w:tcW w:w="1998" w:type="dxa"/>
            <w:tcBorders>
              <w:top w:val="single" w:color="auto" w:sz="6" w:space="0"/>
              <w:left w:val="single" w:color="auto" w:sz="6" w:space="0"/>
              <w:bottom w:val="single" w:color="auto" w:sz="6" w:space="0"/>
              <w:right w:val="single" w:color="auto" w:sz="6" w:space="0"/>
            </w:tcBorders>
            <w:noWrap w:val="0"/>
            <w:vAlign w:val="center"/>
          </w:tcPr>
          <w:p>
            <w:pPr>
              <w:jc w:val="left"/>
              <w:rPr>
                <w:rFonts w:hint="eastAsia" w:ascii="宋体" w:hAnsi="宋体" w:eastAsia="宋体" w:cs="宋体"/>
                <w:color w:val="000000"/>
                <w:szCs w:val="21"/>
              </w:rPr>
            </w:pPr>
            <w:r>
              <w:rPr>
                <w:rFonts w:hint="eastAsia" w:ascii="宋体" w:hAnsi="宋体" w:eastAsia="宋体" w:cs="宋体"/>
                <w:color w:val="000000"/>
                <w:szCs w:val="21"/>
              </w:rPr>
              <w:t>上传一个产品图片到图片空间</w:t>
            </w:r>
          </w:p>
        </w:tc>
        <w:tc>
          <w:tcPr>
            <w:tcW w:w="482" w:type="dxa"/>
            <w:tcBorders>
              <w:top w:val="single" w:color="auto" w:sz="6" w:space="0"/>
              <w:left w:val="single" w:color="auto" w:sz="6" w:space="0"/>
              <w:bottom w:val="single" w:color="auto" w:sz="6" w:space="0"/>
              <w:right w:val="single" w:color="auto" w:sz="12" w:space="0"/>
            </w:tcBorders>
            <w:noWrap w:val="0"/>
            <w:vAlign w:val="center"/>
          </w:tcPr>
          <w:p>
            <w:pPr>
              <w:jc w:val="center"/>
              <w:rPr>
                <w:rFonts w:hint="eastAsia" w:ascii="宋体" w:hAnsi="宋体" w:eastAsia="宋体" w:cs="宋体"/>
                <w:color w:val="000000"/>
                <w:szCs w:val="21"/>
              </w:rPr>
            </w:pPr>
            <w:r>
              <w:rPr>
                <w:rFonts w:hint="eastAsia" w:ascii="宋体" w:hAnsi="宋体" w:eastAsia="宋体" w:cs="宋体"/>
                <w:color w:val="000000"/>
                <w:szCs w:val="21"/>
              </w:rPr>
              <w:t>4</w:t>
            </w:r>
          </w:p>
        </w:tc>
      </w:tr>
      <w:tr>
        <w:tblPrEx>
          <w:tblCellMar>
            <w:top w:w="0" w:type="dxa"/>
            <w:left w:w="108" w:type="dxa"/>
            <w:bottom w:w="0" w:type="dxa"/>
            <w:right w:w="108" w:type="dxa"/>
          </w:tblCellMar>
        </w:tblPrEx>
        <w:trPr>
          <w:wBefore w:w="0" w:type="auto"/>
          <w:wAfter w:w="0" w:type="auto"/>
          <w:jc w:val="center"/>
        </w:trPr>
        <w:tc>
          <w:tcPr>
            <w:tcW w:w="560" w:type="dxa"/>
            <w:tcBorders>
              <w:top w:val="single" w:color="auto" w:sz="6" w:space="0"/>
              <w:left w:val="single" w:color="auto" w:sz="12" w:space="0"/>
              <w:bottom w:val="single" w:color="auto" w:sz="6" w:space="0"/>
              <w:right w:val="single" w:color="auto" w:sz="6" w:space="0"/>
            </w:tcBorders>
            <w:noWrap w:val="0"/>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8</w:t>
            </w:r>
          </w:p>
        </w:tc>
        <w:tc>
          <w:tcPr>
            <w:tcW w:w="1620" w:type="dxa"/>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宋体" w:cs="宋体"/>
                <w:color w:val="000000"/>
                <w:szCs w:val="21"/>
              </w:rPr>
            </w:pPr>
            <w:r>
              <w:rPr>
                <w:rFonts w:hint="eastAsia" w:ascii="宋体" w:hAnsi="宋体" w:eastAsia="宋体" w:cs="宋体"/>
                <w:color w:val="000000"/>
                <w:szCs w:val="21"/>
              </w:rPr>
              <w:t>市场定位</w:t>
            </w:r>
          </w:p>
        </w:tc>
        <w:tc>
          <w:tcPr>
            <w:tcW w:w="2398" w:type="dxa"/>
            <w:tcBorders>
              <w:top w:val="single" w:color="auto" w:sz="6" w:space="0"/>
              <w:left w:val="single" w:color="auto" w:sz="6" w:space="0"/>
              <w:bottom w:val="single" w:color="auto" w:sz="6" w:space="0"/>
              <w:right w:val="single" w:color="auto" w:sz="6" w:space="0"/>
            </w:tcBorders>
            <w:noWrap w:val="0"/>
            <w:vAlign w:val="center"/>
          </w:tcPr>
          <w:p>
            <w:pPr>
              <w:jc w:val="left"/>
              <w:rPr>
                <w:rFonts w:hint="eastAsia" w:ascii="宋体" w:hAnsi="宋体" w:eastAsia="宋体" w:cs="宋体"/>
                <w:color w:val="000000"/>
                <w:szCs w:val="21"/>
              </w:rPr>
            </w:pPr>
            <w:r>
              <w:rPr>
                <w:rFonts w:hint="eastAsia" w:ascii="宋体" w:hAnsi="宋体" w:eastAsia="宋体" w:cs="宋体"/>
                <w:color w:val="000000"/>
                <w:szCs w:val="21"/>
              </w:rPr>
              <w:t>拥有市场定位洞察能力</w:t>
            </w:r>
            <w:r>
              <w:rPr>
                <w:rFonts w:hint="eastAsia" w:ascii="宋体" w:hAnsi="宋体" w:eastAsia="宋体" w:cs="宋体"/>
                <w:color w:val="000000"/>
                <w:szCs w:val="21"/>
              </w:rPr>
              <w:br w:type="textWrapping"/>
            </w:r>
            <w:r>
              <w:rPr>
                <w:rFonts w:hint="eastAsia" w:ascii="宋体" w:hAnsi="宋体" w:eastAsia="宋体" w:cs="宋体"/>
                <w:color w:val="000000"/>
                <w:szCs w:val="21"/>
              </w:rPr>
              <w:t>懂得寻找合适的产品</w:t>
            </w:r>
          </w:p>
        </w:tc>
        <w:tc>
          <w:tcPr>
            <w:tcW w:w="2502" w:type="dxa"/>
            <w:tcBorders>
              <w:top w:val="single" w:color="auto" w:sz="6" w:space="0"/>
              <w:left w:val="single" w:color="auto" w:sz="6" w:space="0"/>
              <w:bottom w:val="single" w:color="auto" w:sz="6" w:space="0"/>
              <w:right w:val="single" w:color="auto" w:sz="6" w:space="0"/>
            </w:tcBorders>
            <w:noWrap w:val="0"/>
            <w:vAlign w:val="center"/>
          </w:tcPr>
          <w:p>
            <w:pPr>
              <w:jc w:val="left"/>
              <w:rPr>
                <w:rFonts w:hint="eastAsia" w:ascii="宋体" w:hAnsi="宋体" w:eastAsia="宋体" w:cs="宋体"/>
                <w:color w:val="000000"/>
                <w:szCs w:val="21"/>
              </w:rPr>
            </w:pPr>
            <w:r>
              <w:rPr>
                <w:rFonts w:hint="eastAsia" w:ascii="宋体" w:hAnsi="宋体" w:eastAsia="宋体" w:cs="宋体"/>
                <w:color w:val="000000"/>
                <w:szCs w:val="21"/>
              </w:rPr>
              <w:t>使学生掌握行业定位</w:t>
            </w:r>
            <w:r>
              <w:rPr>
                <w:rFonts w:hint="eastAsia" w:ascii="宋体" w:hAnsi="宋体" w:eastAsia="宋体" w:cs="宋体"/>
                <w:color w:val="000000"/>
                <w:szCs w:val="21"/>
              </w:rPr>
              <w:br w:type="textWrapping"/>
            </w:r>
            <w:r>
              <w:rPr>
                <w:rFonts w:hint="eastAsia" w:ascii="宋体" w:hAnsi="宋体" w:eastAsia="宋体" w:cs="宋体"/>
                <w:color w:val="000000"/>
                <w:szCs w:val="21"/>
              </w:rPr>
              <w:t>掌握细分化定位</w:t>
            </w:r>
          </w:p>
        </w:tc>
        <w:tc>
          <w:tcPr>
            <w:tcW w:w="1998" w:type="dxa"/>
            <w:tcBorders>
              <w:top w:val="single" w:color="auto" w:sz="6" w:space="0"/>
              <w:left w:val="single" w:color="auto" w:sz="6" w:space="0"/>
              <w:bottom w:val="single" w:color="auto" w:sz="6" w:space="0"/>
              <w:right w:val="single" w:color="auto" w:sz="6" w:space="0"/>
            </w:tcBorders>
            <w:noWrap w:val="0"/>
            <w:vAlign w:val="center"/>
          </w:tcPr>
          <w:p>
            <w:pPr>
              <w:jc w:val="left"/>
              <w:rPr>
                <w:rFonts w:hint="eastAsia" w:ascii="宋体" w:hAnsi="宋体" w:eastAsia="宋体" w:cs="宋体"/>
                <w:color w:val="000000"/>
                <w:szCs w:val="21"/>
              </w:rPr>
            </w:pPr>
            <w:r>
              <w:rPr>
                <w:rFonts w:hint="eastAsia" w:ascii="宋体" w:hAnsi="宋体" w:eastAsia="宋体" w:cs="宋体"/>
                <w:color w:val="000000"/>
                <w:szCs w:val="21"/>
              </w:rPr>
              <w:t>对企业的产品进行市场定位分析</w:t>
            </w:r>
          </w:p>
        </w:tc>
        <w:tc>
          <w:tcPr>
            <w:tcW w:w="482" w:type="dxa"/>
            <w:tcBorders>
              <w:top w:val="single" w:color="auto" w:sz="6" w:space="0"/>
              <w:left w:val="single" w:color="auto" w:sz="6" w:space="0"/>
              <w:bottom w:val="single" w:color="auto" w:sz="6" w:space="0"/>
              <w:right w:val="single" w:color="auto" w:sz="12" w:space="0"/>
            </w:tcBorders>
            <w:noWrap w:val="0"/>
            <w:vAlign w:val="center"/>
          </w:tcPr>
          <w:p>
            <w:pPr>
              <w:jc w:val="center"/>
              <w:rPr>
                <w:rFonts w:hint="eastAsia" w:ascii="宋体" w:hAnsi="宋体" w:eastAsia="宋体" w:cs="宋体"/>
                <w:color w:val="000000"/>
                <w:szCs w:val="21"/>
              </w:rPr>
            </w:pPr>
            <w:r>
              <w:rPr>
                <w:rFonts w:hint="eastAsia" w:ascii="宋体" w:hAnsi="宋体" w:eastAsia="宋体" w:cs="宋体"/>
                <w:color w:val="000000"/>
                <w:szCs w:val="21"/>
              </w:rPr>
              <w:t>2</w:t>
            </w:r>
          </w:p>
        </w:tc>
      </w:tr>
      <w:tr>
        <w:tblPrEx>
          <w:tblCellMar>
            <w:top w:w="0" w:type="dxa"/>
            <w:left w:w="108" w:type="dxa"/>
            <w:bottom w:w="0" w:type="dxa"/>
            <w:right w:w="108" w:type="dxa"/>
          </w:tblCellMar>
        </w:tblPrEx>
        <w:trPr>
          <w:wBefore w:w="0" w:type="auto"/>
          <w:wAfter w:w="0" w:type="auto"/>
          <w:jc w:val="center"/>
        </w:trPr>
        <w:tc>
          <w:tcPr>
            <w:tcW w:w="560" w:type="dxa"/>
            <w:tcBorders>
              <w:top w:val="single" w:color="auto" w:sz="6" w:space="0"/>
              <w:left w:val="single" w:color="auto" w:sz="12" w:space="0"/>
              <w:bottom w:val="single" w:color="auto" w:sz="6" w:space="0"/>
              <w:right w:val="single" w:color="auto" w:sz="6" w:space="0"/>
            </w:tcBorders>
            <w:noWrap w:val="0"/>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9</w:t>
            </w:r>
          </w:p>
        </w:tc>
        <w:tc>
          <w:tcPr>
            <w:tcW w:w="1620" w:type="dxa"/>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宋体" w:cs="宋体"/>
                <w:color w:val="000000"/>
                <w:szCs w:val="21"/>
              </w:rPr>
            </w:pPr>
            <w:r>
              <w:rPr>
                <w:rFonts w:hint="eastAsia" w:ascii="宋体" w:hAnsi="宋体" w:eastAsia="宋体" w:cs="宋体"/>
                <w:color w:val="000000"/>
                <w:szCs w:val="21"/>
              </w:rPr>
              <w:t>店铺定位</w:t>
            </w:r>
          </w:p>
        </w:tc>
        <w:tc>
          <w:tcPr>
            <w:tcW w:w="2398" w:type="dxa"/>
            <w:tcBorders>
              <w:top w:val="single" w:color="auto" w:sz="6" w:space="0"/>
              <w:left w:val="single" w:color="auto" w:sz="6" w:space="0"/>
              <w:bottom w:val="single" w:color="auto" w:sz="6" w:space="0"/>
              <w:right w:val="single" w:color="auto" w:sz="6" w:space="0"/>
            </w:tcBorders>
            <w:noWrap w:val="0"/>
            <w:vAlign w:val="center"/>
          </w:tcPr>
          <w:p>
            <w:pPr>
              <w:jc w:val="left"/>
              <w:rPr>
                <w:rFonts w:hint="eastAsia" w:ascii="宋体" w:hAnsi="宋体" w:eastAsia="宋体" w:cs="宋体"/>
                <w:color w:val="000000"/>
                <w:szCs w:val="21"/>
              </w:rPr>
            </w:pPr>
            <w:r>
              <w:rPr>
                <w:rFonts w:hint="eastAsia" w:ascii="宋体" w:hAnsi="宋体" w:eastAsia="宋体" w:cs="宋体"/>
                <w:color w:val="000000"/>
                <w:szCs w:val="21"/>
              </w:rPr>
              <w:t>对店铺拥有一定的定位能力</w:t>
            </w:r>
            <w:r>
              <w:rPr>
                <w:rFonts w:hint="eastAsia" w:ascii="宋体" w:hAnsi="宋体" w:eastAsia="宋体" w:cs="宋体"/>
                <w:color w:val="000000"/>
                <w:szCs w:val="21"/>
              </w:rPr>
              <w:br w:type="textWrapping"/>
            </w:r>
            <w:r>
              <w:rPr>
                <w:rFonts w:hint="eastAsia" w:ascii="宋体" w:hAnsi="宋体" w:eastAsia="宋体" w:cs="宋体"/>
                <w:color w:val="000000"/>
                <w:szCs w:val="21"/>
              </w:rPr>
              <w:t>风格文化定位</w:t>
            </w:r>
          </w:p>
        </w:tc>
        <w:tc>
          <w:tcPr>
            <w:tcW w:w="2502" w:type="dxa"/>
            <w:tcBorders>
              <w:top w:val="single" w:color="auto" w:sz="6" w:space="0"/>
              <w:left w:val="single" w:color="auto" w:sz="6" w:space="0"/>
              <w:bottom w:val="single" w:color="auto" w:sz="6" w:space="0"/>
              <w:right w:val="single" w:color="auto" w:sz="6" w:space="0"/>
            </w:tcBorders>
            <w:noWrap w:val="0"/>
            <w:vAlign w:val="center"/>
          </w:tcPr>
          <w:p>
            <w:pPr>
              <w:jc w:val="left"/>
              <w:rPr>
                <w:rFonts w:hint="eastAsia" w:ascii="宋体" w:hAnsi="宋体" w:eastAsia="宋体" w:cs="宋体"/>
                <w:color w:val="000000"/>
                <w:szCs w:val="21"/>
              </w:rPr>
            </w:pPr>
            <w:r>
              <w:rPr>
                <w:rFonts w:hint="eastAsia" w:ascii="宋体" w:hAnsi="宋体" w:eastAsia="宋体" w:cs="宋体"/>
                <w:color w:val="000000"/>
                <w:szCs w:val="21"/>
              </w:rPr>
              <w:t>使学生掌握行业定位</w:t>
            </w:r>
            <w:r>
              <w:rPr>
                <w:rFonts w:hint="eastAsia" w:ascii="宋体" w:hAnsi="宋体" w:eastAsia="宋体" w:cs="宋体"/>
                <w:color w:val="000000"/>
                <w:szCs w:val="21"/>
              </w:rPr>
              <w:br w:type="textWrapping"/>
            </w:r>
            <w:r>
              <w:rPr>
                <w:rFonts w:hint="eastAsia" w:ascii="宋体" w:hAnsi="宋体" w:eastAsia="宋体" w:cs="宋体"/>
                <w:color w:val="000000"/>
                <w:szCs w:val="21"/>
              </w:rPr>
              <w:t>掌握细分化定位</w:t>
            </w:r>
          </w:p>
        </w:tc>
        <w:tc>
          <w:tcPr>
            <w:tcW w:w="1998" w:type="dxa"/>
            <w:tcBorders>
              <w:top w:val="single" w:color="auto" w:sz="6" w:space="0"/>
              <w:left w:val="single" w:color="auto" w:sz="6" w:space="0"/>
              <w:bottom w:val="single" w:color="auto" w:sz="6" w:space="0"/>
              <w:right w:val="single" w:color="auto" w:sz="6" w:space="0"/>
            </w:tcBorders>
            <w:noWrap w:val="0"/>
            <w:vAlign w:val="center"/>
          </w:tcPr>
          <w:p>
            <w:pPr>
              <w:jc w:val="left"/>
              <w:rPr>
                <w:rFonts w:hint="eastAsia" w:ascii="宋体" w:hAnsi="宋体" w:eastAsia="宋体" w:cs="宋体"/>
                <w:color w:val="000000"/>
                <w:szCs w:val="21"/>
              </w:rPr>
            </w:pPr>
            <w:r>
              <w:rPr>
                <w:rFonts w:hint="eastAsia" w:ascii="宋体" w:hAnsi="宋体" w:eastAsia="宋体" w:cs="宋体"/>
                <w:color w:val="000000"/>
                <w:szCs w:val="21"/>
              </w:rPr>
              <w:t>根据店铺风格筛选产品</w:t>
            </w:r>
          </w:p>
        </w:tc>
        <w:tc>
          <w:tcPr>
            <w:tcW w:w="482" w:type="dxa"/>
            <w:tcBorders>
              <w:top w:val="single" w:color="auto" w:sz="6" w:space="0"/>
              <w:left w:val="single" w:color="auto" w:sz="6" w:space="0"/>
              <w:bottom w:val="single" w:color="auto" w:sz="6" w:space="0"/>
              <w:right w:val="single" w:color="auto" w:sz="12" w:space="0"/>
            </w:tcBorders>
            <w:noWrap w:val="0"/>
            <w:vAlign w:val="center"/>
          </w:tcPr>
          <w:p>
            <w:pPr>
              <w:jc w:val="center"/>
              <w:rPr>
                <w:rFonts w:hint="eastAsia" w:ascii="宋体" w:hAnsi="宋体" w:eastAsia="宋体" w:cs="宋体"/>
                <w:color w:val="000000"/>
                <w:szCs w:val="21"/>
              </w:rPr>
            </w:pPr>
            <w:r>
              <w:rPr>
                <w:rFonts w:hint="eastAsia" w:ascii="宋体" w:hAnsi="宋体" w:eastAsia="宋体" w:cs="宋体"/>
                <w:color w:val="000000"/>
                <w:szCs w:val="21"/>
              </w:rPr>
              <w:t>2</w:t>
            </w:r>
          </w:p>
        </w:tc>
      </w:tr>
      <w:tr>
        <w:tblPrEx>
          <w:tblCellMar>
            <w:top w:w="0" w:type="dxa"/>
            <w:left w:w="108" w:type="dxa"/>
            <w:bottom w:w="0" w:type="dxa"/>
            <w:right w:w="108" w:type="dxa"/>
          </w:tblCellMar>
        </w:tblPrEx>
        <w:trPr>
          <w:wBefore w:w="0" w:type="auto"/>
          <w:wAfter w:w="0" w:type="auto"/>
          <w:jc w:val="center"/>
        </w:trPr>
        <w:tc>
          <w:tcPr>
            <w:tcW w:w="560" w:type="dxa"/>
            <w:tcBorders>
              <w:top w:val="single" w:color="auto" w:sz="6" w:space="0"/>
              <w:left w:val="single" w:color="auto" w:sz="12" w:space="0"/>
              <w:bottom w:val="single" w:color="auto" w:sz="6" w:space="0"/>
              <w:right w:val="single" w:color="auto" w:sz="6" w:space="0"/>
            </w:tcBorders>
            <w:noWrap w:val="0"/>
            <w:vAlign w:val="center"/>
          </w:tcPr>
          <w:p>
            <w:pPr>
              <w:jc w:val="center"/>
              <w:rPr>
                <w:rFonts w:hint="eastAsia" w:ascii="宋体" w:hAnsi="宋体" w:eastAsia="宋体" w:cs="宋体"/>
                <w:color w:val="000000"/>
                <w:szCs w:val="21"/>
              </w:rPr>
            </w:pPr>
            <w:r>
              <w:rPr>
                <w:rFonts w:hint="eastAsia" w:ascii="宋体" w:hAnsi="宋体" w:eastAsia="宋体" w:cs="宋体"/>
                <w:color w:val="000000"/>
                <w:szCs w:val="21"/>
              </w:rPr>
              <w:t>10</w:t>
            </w:r>
          </w:p>
        </w:tc>
        <w:tc>
          <w:tcPr>
            <w:tcW w:w="1620" w:type="dxa"/>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宋体" w:cs="宋体"/>
                <w:color w:val="000000"/>
                <w:szCs w:val="21"/>
              </w:rPr>
            </w:pPr>
            <w:r>
              <w:rPr>
                <w:rFonts w:hint="eastAsia" w:ascii="宋体" w:hAnsi="宋体" w:eastAsia="宋体" w:cs="宋体"/>
                <w:color w:val="000000"/>
                <w:szCs w:val="21"/>
              </w:rPr>
              <w:t>上架产品</w:t>
            </w:r>
          </w:p>
        </w:tc>
        <w:tc>
          <w:tcPr>
            <w:tcW w:w="2398" w:type="dxa"/>
            <w:tcBorders>
              <w:top w:val="single" w:color="auto" w:sz="6" w:space="0"/>
              <w:left w:val="single" w:color="auto" w:sz="6" w:space="0"/>
              <w:bottom w:val="single" w:color="auto" w:sz="6" w:space="0"/>
              <w:right w:val="single" w:color="auto" w:sz="6" w:space="0"/>
            </w:tcBorders>
            <w:noWrap w:val="0"/>
            <w:vAlign w:val="center"/>
          </w:tcPr>
          <w:p>
            <w:pPr>
              <w:jc w:val="left"/>
              <w:rPr>
                <w:rFonts w:hint="eastAsia" w:ascii="宋体" w:hAnsi="宋体" w:eastAsia="宋体" w:cs="宋体"/>
                <w:color w:val="000000"/>
                <w:szCs w:val="21"/>
              </w:rPr>
            </w:pPr>
            <w:r>
              <w:rPr>
                <w:rFonts w:hint="eastAsia" w:ascii="宋体" w:hAnsi="宋体" w:eastAsia="宋体" w:cs="宋体"/>
                <w:color w:val="000000"/>
                <w:szCs w:val="21"/>
              </w:rPr>
              <w:t>掌握产品上架相关知识</w:t>
            </w:r>
          </w:p>
        </w:tc>
        <w:tc>
          <w:tcPr>
            <w:tcW w:w="2502" w:type="dxa"/>
            <w:tcBorders>
              <w:top w:val="single" w:color="auto" w:sz="6" w:space="0"/>
              <w:left w:val="single" w:color="auto" w:sz="6" w:space="0"/>
              <w:bottom w:val="single" w:color="auto" w:sz="6" w:space="0"/>
              <w:right w:val="single" w:color="auto" w:sz="6" w:space="0"/>
            </w:tcBorders>
            <w:noWrap w:val="0"/>
            <w:vAlign w:val="center"/>
          </w:tcPr>
          <w:p>
            <w:pPr>
              <w:jc w:val="left"/>
              <w:rPr>
                <w:rFonts w:hint="eastAsia" w:ascii="宋体" w:hAnsi="宋体" w:eastAsia="宋体" w:cs="宋体"/>
                <w:color w:val="000000"/>
                <w:szCs w:val="21"/>
              </w:rPr>
            </w:pPr>
            <w:r>
              <w:rPr>
                <w:rFonts w:hint="eastAsia" w:ascii="宋体" w:hAnsi="宋体" w:eastAsia="宋体" w:cs="宋体"/>
                <w:color w:val="000000"/>
                <w:szCs w:val="21"/>
              </w:rPr>
              <w:t>使学生掌握产品价格、属性、SKU、详情页等相关知识</w:t>
            </w:r>
          </w:p>
        </w:tc>
        <w:tc>
          <w:tcPr>
            <w:tcW w:w="1998" w:type="dxa"/>
            <w:tcBorders>
              <w:top w:val="single" w:color="auto" w:sz="6" w:space="0"/>
              <w:left w:val="single" w:color="auto" w:sz="6" w:space="0"/>
              <w:bottom w:val="single" w:color="auto" w:sz="6" w:space="0"/>
              <w:right w:val="single" w:color="auto" w:sz="6" w:space="0"/>
            </w:tcBorders>
            <w:noWrap w:val="0"/>
            <w:vAlign w:val="center"/>
          </w:tcPr>
          <w:p>
            <w:pPr>
              <w:jc w:val="left"/>
              <w:rPr>
                <w:rFonts w:hint="eastAsia" w:ascii="宋体" w:hAnsi="宋体" w:eastAsia="宋体" w:cs="宋体"/>
                <w:color w:val="000000"/>
                <w:szCs w:val="21"/>
              </w:rPr>
            </w:pPr>
            <w:r>
              <w:rPr>
                <w:rFonts w:hint="eastAsia" w:ascii="宋体" w:hAnsi="宋体" w:eastAsia="宋体" w:cs="宋体"/>
                <w:color w:val="000000"/>
                <w:szCs w:val="21"/>
              </w:rPr>
              <w:t>上次一个产品至店铺仓库</w:t>
            </w:r>
          </w:p>
        </w:tc>
        <w:tc>
          <w:tcPr>
            <w:tcW w:w="482" w:type="dxa"/>
            <w:tcBorders>
              <w:top w:val="single" w:color="auto" w:sz="6" w:space="0"/>
              <w:left w:val="single" w:color="auto" w:sz="6" w:space="0"/>
              <w:bottom w:val="single" w:color="auto" w:sz="6" w:space="0"/>
              <w:right w:val="single" w:color="auto" w:sz="12" w:space="0"/>
            </w:tcBorders>
            <w:noWrap w:val="0"/>
            <w:vAlign w:val="center"/>
          </w:tcPr>
          <w:p>
            <w:pPr>
              <w:jc w:val="center"/>
              <w:rPr>
                <w:rFonts w:hint="eastAsia" w:ascii="宋体" w:hAnsi="宋体" w:eastAsia="宋体" w:cs="宋体"/>
                <w:color w:val="000000"/>
                <w:szCs w:val="21"/>
              </w:rPr>
            </w:pPr>
            <w:r>
              <w:rPr>
                <w:rFonts w:hint="eastAsia" w:ascii="宋体" w:hAnsi="宋体" w:eastAsia="宋体" w:cs="宋体"/>
                <w:color w:val="000000"/>
                <w:szCs w:val="21"/>
              </w:rPr>
              <w:t>4</w:t>
            </w:r>
          </w:p>
        </w:tc>
      </w:tr>
      <w:tr>
        <w:tblPrEx>
          <w:tblCellMar>
            <w:top w:w="0" w:type="dxa"/>
            <w:left w:w="108" w:type="dxa"/>
            <w:bottom w:w="0" w:type="dxa"/>
            <w:right w:w="108" w:type="dxa"/>
          </w:tblCellMar>
        </w:tblPrEx>
        <w:trPr>
          <w:wBefore w:w="0" w:type="auto"/>
          <w:wAfter w:w="0" w:type="auto"/>
          <w:trHeight w:val="634" w:hRule="atLeast"/>
          <w:jc w:val="center"/>
        </w:trPr>
        <w:tc>
          <w:tcPr>
            <w:tcW w:w="7080" w:type="dxa"/>
            <w:gridSpan w:val="4"/>
            <w:tcBorders>
              <w:top w:val="single" w:color="auto" w:sz="6" w:space="0"/>
              <w:left w:val="single" w:color="auto" w:sz="12" w:space="0"/>
              <w:bottom w:val="single" w:color="auto" w:sz="12" w:space="0"/>
              <w:right w:val="single" w:color="auto" w:sz="6" w:space="0"/>
            </w:tcBorders>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1998" w:type="dxa"/>
            <w:tcBorders>
              <w:top w:val="single" w:color="auto" w:sz="6" w:space="0"/>
              <w:left w:val="single" w:color="auto" w:sz="6" w:space="0"/>
              <w:bottom w:val="single" w:color="auto" w:sz="12" w:space="0"/>
              <w:right w:val="single" w:color="auto" w:sz="6" w:space="0"/>
            </w:tcBorders>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　</w:t>
            </w:r>
          </w:p>
        </w:tc>
        <w:tc>
          <w:tcPr>
            <w:tcW w:w="482" w:type="dxa"/>
            <w:tcBorders>
              <w:top w:val="single" w:color="auto" w:sz="6" w:space="0"/>
              <w:left w:val="single" w:color="auto" w:sz="6" w:space="0"/>
              <w:bottom w:val="single" w:color="auto" w:sz="12" w:space="0"/>
              <w:right w:val="single" w:color="auto" w:sz="12" w:space="0"/>
            </w:tcBorders>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32</w:t>
            </w:r>
          </w:p>
        </w:tc>
      </w:tr>
    </w:tbl>
    <w:p>
      <w:pPr>
        <w:spacing w:line="360" w:lineRule="auto"/>
        <w:ind w:firstLine="562" w:firstLineChars="200"/>
        <w:rPr>
          <w:rFonts w:hint="eastAsia" w:ascii="宋体" w:hAnsi="宋体"/>
          <w:sz w:val="28"/>
          <w:szCs w:val="28"/>
        </w:rPr>
      </w:pPr>
      <w:r>
        <w:rPr>
          <w:rFonts w:hint="eastAsia" w:ascii="宋体" w:hAnsi="宋体"/>
          <w:b/>
          <w:bCs/>
          <w:sz w:val="28"/>
          <w:szCs w:val="28"/>
        </w:rPr>
        <w:t>第二学期：淘宝网店视觉运营</w:t>
      </w:r>
    </w:p>
    <w:tbl>
      <w:tblPr>
        <w:tblStyle w:val="3"/>
        <w:tblW w:w="9433"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560"/>
        <w:gridCol w:w="1620"/>
        <w:gridCol w:w="2133"/>
        <w:gridCol w:w="2640"/>
        <w:gridCol w:w="1957"/>
        <w:gridCol w:w="523"/>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auto"/>
          <w:wAfter w:w="0" w:type="auto"/>
          <w:jc w:val="center"/>
        </w:trPr>
        <w:tc>
          <w:tcPr>
            <w:tcW w:w="560" w:type="dxa"/>
            <w:vMerge w:val="restart"/>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序号</w:t>
            </w:r>
          </w:p>
        </w:tc>
        <w:tc>
          <w:tcPr>
            <w:tcW w:w="1620" w:type="dxa"/>
            <w:vMerge w:val="restart"/>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学习任务（单元、模块）</w:t>
            </w:r>
          </w:p>
        </w:tc>
        <w:tc>
          <w:tcPr>
            <w:tcW w:w="2133" w:type="dxa"/>
            <w:vMerge w:val="restart"/>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对接典型工作任务及职业能力要求</w:t>
            </w:r>
          </w:p>
        </w:tc>
        <w:tc>
          <w:tcPr>
            <w:tcW w:w="2640" w:type="dxa"/>
            <w:vMerge w:val="restart"/>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知识、技能、态度要求</w:t>
            </w:r>
          </w:p>
        </w:tc>
        <w:tc>
          <w:tcPr>
            <w:tcW w:w="1957"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教学活动</w:t>
            </w:r>
          </w:p>
        </w:tc>
        <w:tc>
          <w:tcPr>
            <w:tcW w:w="523" w:type="dxa"/>
            <w:vMerge w:val="restart"/>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学时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auto"/>
          <w:wAfter w:w="0" w:type="auto"/>
          <w:jc w:val="center"/>
        </w:trPr>
        <w:tc>
          <w:tcPr>
            <w:tcW w:w="560" w:type="dxa"/>
            <w:vMerge w:val="continue"/>
            <w:noWrap w:val="0"/>
            <w:vAlign w:val="center"/>
          </w:tcPr>
          <w:p>
            <w:pPr>
              <w:widowControl/>
              <w:jc w:val="left"/>
              <w:rPr>
                <w:rFonts w:ascii="宋体" w:hAnsi="宋体" w:cs="宋体"/>
                <w:color w:val="000000"/>
                <w:kern w:val="0"/>
                <w:szCs w:val="21"/>
              </w:rPr>
            </w:pPr>
          </w:p>
        </w:tc>
        <w:tc>
          <w:tcPr>
            <w:tcW w:w="1620" w:type="dxa"/>
            <w:vMerge w:val="continue"/>
            <w:noWrap w:val="0"/>
            <w:vAlign w:val="center"/>
          </w:tcPr>
          <w:p>
            <w:pPr>
              <w:widowControl/>
              <w:jc w:val="left"/>
              <w:rPr>
                <w:rFonts w:ascii="宋体" w:hAnsi="宋体" w:cs="宋体"/>
                <w:color w:val="000000"/>
                <w:kern w:val="0"/>
                <w:szCs w:val="21"/>
              </w:rPr>
            </w:pPr>
          </w:p>
        </w:tc>
        <w:tc>
          <w:tcPr>
            <w:tcW w:w="2133" w:type="dxa"/>
            <w:vMerge w:val="continue"/>
            <w:noWrap w:val="0"/>
            <w:vAlign w:val="center"/>
          </w:tcPr>
          <w:p>
            <w:pPr>
              <w:widowControl/>
              <w:jc w:val="left"/>
              <w:rPr>
                <w:rFonts w:ascii="宋体" w:hAnsi="宋体" w:cs="宋体"/>
                <w:color w:val="000000"/>
                <w:kern w:val="0"/>
                <w:szCs w:val="21"/>
              </w:rPr>
            </w:pPr>
          </w:p>
        </w:tc>
        <w:tc>
          <w:tcPr>
            <w:tcW w:w="2640" w:type="dxa"/>
            <w:vMerge w:val="continue"/>
            <w:noWrap w:val="0"/>
            <w:vAlign w:val="center"/>
          </w:tcPr>
          <w:p>
            <w:pPr>
              <w:widowControl/>
              <w:jc w:val="left"/>
              <w:rPr>
                <w:rFonts w:ascii="宋体" w:hAnsi="宋体" w:cs="宋体"/>
                <w:color w:val="000000"/>
                <w:kern w:val="0"/>
                <w:szCs w:val="21"/>
              </w:rPr>
            </w:pPr>
          </w:p>
        </w:tc>
        <w:tc>
          <w:tcPr>
            <w:tcW w:w="1957"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设计（与工作任务相融合）</w:t>
            </w:r>
          </w:p>
        </w:tc>
        <w:tc>
          <w:tcPr>
            <w:tcW w:w="523" w:type="dxa"/>
            <w:vMerge w:val="continue"/>
            <w:noWrap w:val="0"/>
            <w:vAlign w:val="center"/>
          </w:tcPr>
          <w:p>
            <w:pPr>
              <w:widowControl/>
              <w:jc w:val="left"/>
              <w:rPr>
                <w:rFonts w:ascii="宋体" w:hAnsi="宋体" w:cs="宋体"/>
                <w:color w:val="000000"/>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auto"/>
          <w:wAfter w:w="0" w:type="auto"/>
          <w:trHeight w:val="1169" w:hRule="atLeast"/>
          <w:jc w:val="center"/>
        </w:trPr>
        <w:tc>
          <w:tcPr>
            <w:tcW w:w="560" w:type="dxa"/>
            <w:noWrap w:val="0"/>
            <w:vAlign w:val="center"/>
          </w:tcPr>
          <w:p>
            <w:pPr>
              <w:spacing w:line="240" w:lineRule="auto"/>
              <w:jc w:val="center"/>
              <w:rPr>
                <w:rFonts w:hint="eastAsia" w:ascii="宋体" w:hAnsi="宋体" w:eastAsia="宋体" w:cs="宋体"/>
                <w:color w:val="000000"/>
                <w:sz w:val="21"/>
                <w:szCs w:val="21"/>
              </w:rPr>
            </w:pPr>
            <w:r>
              <w:rPr>
                <w:rFonts w:hint="eastAsia" w:ascii="宋体" w:hAnsi="宋体" w:eastAsia="宋体" w:cs="宋体"/>
                <w:color w:val="000000"/>
                <w:sz w:val="21"/>
                <w:szCs w:val="21"/>
              </w:rPr>
              <w:t>1</w:t>
            </w:r>
          </w:p>
        </w:tc>
        <w:tc>
          <w:tcPr>
            <w:tcW w:w="1620" w:type="dxa"/>
            <w:noWrap w:val="0"/>
            <w:vAlign w:val="center"/>
          </w:tcPr>
          <w:p>
            <w:pPr>
              <w:spacing w:line="240" w:lineRule="auto"/>
              <w:jc w:val="center"/>
              <w:rPr>
                <w:rFonts w:hint="eastAsia" w:ascii="宋体" w:hAnsi="宋体" w:eastAsia="宋体" w:cs="宋体"/>
                <w:color w:val="000000"/>
                <w:sz w:val="21"/>
                <w:szCs w:val="21"/>
              </w:rPr>
            </w:pPr>
            <w:r>
              <w:rPr>
                <w:rFonts w:hint="eastAsia" w:ascii="宋体" w:hAnsi="宋体" w:eastAsia="宋体" w:cs="宋体"/>
                <w:color w:val="000000"/>
                <w:sz w:val="21"/>
                <w:szCs w:val="21"/>
              </w:rPr>
              <w:t>了解Photoshop 入门</w:t>
            </w:r>
          </w:p>
        </w:tc>
        <w:tc>
          <w:tcPr>
            <w:tcW w:w="2133" w:type="dxa"/>
            <w:noWrap w:val="0"/>
            <w:vAlign w:val="center"/>
          </w:tcPr>
          <w:p>
            <w:pPr>
              <w:spacing w:line="24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掌握Photoshop基础</w:t>
            </w:r>
          </w:p>
        </w:tc>
        <w:tc>
          <w:tcPr>
            <w:tcW w:w="2640" w:type="dxa"/>
            <w:noWrap w:val="0"/>
            <w:vAlign w:val="center"/>
          </w:tcPr>
          <w:p>
            <w:pPr>
              <w:spacing w:line="24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使学生掌握Photoshop 安装、启动、退出</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认识Photoshop 工作界面</w:t>
            </w:r>
          </w:p>
        </w:tc>
        <w:tc>
          <w:tcPr>
            <w:tcW w:w="1957" w:type="dxa"/>
            <w:noWrap w:val="0"/>
            <w:vAlign w:val="center"/>
          </w:tcPr>
          <w:p>
            <w:pPr>
              <w:spacing w:line="24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启动、退出Photoshop，了解Photoshop工作界面工具</w:t>
            </w:r>
          </w:p>
        </w:tc>
        <w:tc>
          <w:tcPr>
            <w:tcW w:w="523" w:type="dxa"/>
            <w:noWrap w:val="0"/>
            <w:vAlign w:val="center"/>
          </w:tcPr>
          <w:p>
            <w:pPr>
              <w:spacing w:line="240" w:lineRule="auto"/>
              <w:jc w:val="center"/>
              <w:rPr>
                <w:rFonts w:hint="eastAsia" w:ascii="宋体" w:hAnsi="宋体" w:eastAsia="宋体" w:cs="宋体"/>
                <w:color w:val="000000"/>
                <w:sz w:val="21"/>
                <w:szCs w:val="21"/>
              </w:rPr>
            </w:pPr>
            <w:r>
              <w:rPr>
                <w:rFonts w:hint="eastAsia" w:ascii="宋体" w:hAnsi="宋体" w:eastAsia="宋体" w:cs="宋体"/>
                <w:color w:val="000000"/>
                <w:sz w:val="21"/>
                <w:szCs w:val="21"/>
              </w:rPr>
              <w:t>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auto"/>
          <w:wAfter w:w="0" w:type="auto"/>
          <w:trHeight w:val="1055" w:hRule="atLeast"/>
          <w:jc w:val="center"/>
        </w:trPr>
        <w:tc>
          <w:tcPr>
            <w:tcW w:w="560" w:type="dxa"/>
            <w:noWrap w:val="0"/>
            <w:vAlign w:val="center"/>
          </w:tcPr>
          <w:p>
            <w:pPr>
              <w:spacing w:line="240" w:lineRule="auto"/>
              <w:jc w:val="center"/>
              <w:rPr>
                <w:rFonts w:hint="eastAsia" w:ascii="宋体" w:hAnsi="宋体" w:eastAsia="宋体" w:cs="宋体"/>
                <w:color w:val="000000"/>
                <w:sz w:val="21"/>
                <w:szCs w:val="21"/>
              </w:rPr>
            </w:pPr>
            <w:r>
              <w:rPr>
                <w:rFonts w:hint="eastAsia" w:ascii="宋体" w:hAnsi="宋体" w:eastAsia="宋体" w:cs="宋体"/>
                <w:color w:val="000000"/>
                <w:sz w:val="21"/>
                <w:szCs w:val="21"/>
              </w:rPr>
              <w:t>2</w:t>
            </w:r>
          </w:p>
        </w:tc>
        <w:tc>
          <w:tcPr>
            <w:tcW w:w="1620" w:type="dxa"/>
            <w:noWrap w:val="0"/>
            <w:vAlign w:val="center"/>
          </w:tcPr>
          <w:p>
            <w:pPr>
              <w:spacing w:line="240" w:lineRule="auto"/>
              <w:jc w:val="center"/>
              <w:rPr>
                <w:rFonts w:hint="eastAsia" w:ascii="宋体" w:hAnsi="宋体" w:eastAsia="宋体" w:cs="宋体"/>
                <w:color w:val="000000"/>
                <w:sz w:val="21"/>
                <w:szCs w:val="21"/>
              </w:rPr>
            </w:pPr>
            <w:r>
              <w:rPr>
                <w:rFonts w:hint="eastAsia" w:ascii="宋体" w:hAnsi="宋体" w:eastAsia="宋体" w:cs="宋体"/>
                <w:color w:val="000000"/>
                <w:sz w:val="21"/>
                <w:szCs w:val="21"/>
              </w:rPr>
              <w:t>Photoshop图像基本操作</w:t>
            </w:r>
          </w:p>
        </w:tc>
        <w:tc>
          <w:tcPr>
            <w:tcW w:w="2133" w:type="dxa"/>
            <w:noWrap w:val="0"/>
            <w:vAlign w:val="center"/>
          </w:tcPr>
          <w:p>
            <w:pPr>
              <w:spacing w:line="24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掌握图像基本操作</w:t>
            </w:r>
          </w:p>
        </w:tc>
        <w:tc>
          <w:tcPr>
            <w:tcW w:w="2640" w:type="dxa"/>
            <w:noWrap w:val="0"/>
            <w:vAlign w:val="center"/>
          </w:tcPr>
          <w:p>
            <w:pPr>
              <w:spacing w:line="24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使学生掌握图像应用辅助工具应用，调整图像，恢复与还原操作</w:t>
            </w:r>
          </w:p>
        </w:tc>
        <w:tc>
          <w:tcPr>
            <w:tcW w:w="1957" w:type="dxa"/>
            <w:noWrap w:val="0"/>
            <w:vAlign w:val="center"/>
          </w:tcPr>
          <w:p>
            <w:pPr>
              <w:spacing w:line="24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对图片进行简单操作，并保存</w:t>
            </w:r>
          </w:p>
        </w:tc>
        <w:tc>
          <w:tcPr>
            <w:tcW w:w="523" w:type="dxa"/>
            <w:noWrap w:val="0"/>
            <w:vAlign w:val="center"/>
          </w:tcPr>
          <w:p>
            <w:pPr>
              <w:spacing w:line="240" w:lineRule="auto"/>
              <w:jc w:val="center"/>
              <w:rPr>
                <w:rFonts w:hint="eastAsia" w:ascii="宋体" w:hAnsi="宋体" w:eastAsia="宋体" w:cs="宋体"/>
                <w:color w:val="000000"/>
                <w:sz w:val="21"/>
                <w:szCs w:val="21"/>
              </w:rPr>
            </w:pPr>
            <w:r>
              <w:rPr>
                <w:rFonts w:hint="eastAsia" w:ascii="宋体" w:hAnsi="宋体" w:eastAsia="宋体" w:cs="宋体"/>
                <w:color w:val="000000"/>
                <w:sz w:val="21"/>
                <w:szCs w:val="21"/>
              </w:rPr>
              <w:t>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auto"/>
          <w:wAfter w:w="0" w:type="auto"/>
          <w:trHeight w:val="983" w:hRule="atLeast"/>
          <w:jc w:val="center"/>
        </w:trPr>
        <w:tc>
          <w:tcPr>
            <w:tcW w:w="560" w:type="dxa"/>
            <w:noWrap w:val="0"/>
            <w:vAlign w:val="center"/>
          </w:tcPr>
          <w:p>
            <w:pPr>
              <w:spacing w:line="240" w:lineRule="auto"/>
              <w:jc w:val="center"/>
              <w:rPr>
                <w:rFonts w:hint="eastAsia" w:ascii="宋体" w:hAnsi="宋体" w:eastAsia="宋体" w:cs="宋体"/>
                <w:color w:val="000000"/>
                <w:sz w:val="21"/>
                <w:szCs w:val="21"/>
              </w:rPr>
            </w:pPr>
            <w:r>
              <w:rPr>
                <w:rFonts w:hint="eastAsia" w:ascii="宋体" w:hAnsi="宋体" w:eastAsia="宋体" w:cs="宋体"/>
                <w:color w:val="000000"/>
                <w:sz w:val="21"/>
                <w:szCs w:val="21"/>
              </w:rPr>
              <w:t>3</w:t>
            </w:r>
          </w:p>
        </w:tc>
        <w:tc>
          <w:tcPr>
            <w:tcW w:w="1620" w:type="dxa"/>
            <w:noWrap w:val="0"/>
            <w:vAlign w:val="center"/>
          </w:tcPr>
          <w:p>
            <w:pPr>
              <w:spacing w:line="240" w:lineRule="auto"/>
              <w:jc w:val="center"/>
              <w:rPr>
                <w:rFonts w:hint="eastAsia" w:ascii="宋体" w:hAnsi="宋体" w:eastAsia="宋体" w:cs="宋体"/>
                <w:color w:val="000000"/>
                <w:sz w:val="21"/>
                <w:szCs w:val="21"/>
              </w:rPr>
            </w:pPr>
            <w:r>
              <w:rPr>
                <w:rFonts w:hint="eastAsia" w:ascii="宋体" w:hAnsi="宋体" w:eastAsia="宋体" w:cs="宋体"/>
                <w:color w:val="000000"/>
                <w:sz w:val="21"/>
                <w:szCs w:val="21"/>
              </w:rPr>
              <w:t>利用Photoshop绘制与编辑图像</w:t>
            </w:r>
          </w:p>
        </w:tc>
        <w:tc>
          <w:tcPr>
            <w:tcW w:w="2133" w:type="dxa"/>
            <w:noWrap w:val="0"/>
            <w:vAlign w:val="center"/>
          </w:tcPr>
          <w:p>
            <w:pPr>
              <w:spacing w:line="24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能够校正偏色图像</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能够对图像进行特殊颜色处理</w:t>
            </w:r>
          </w:p>
        </w:tc>
        <w:tc>
          <w:tcPr>
            <w:tcW w:w="2640" w:type="dxa"/>
            <w:noWrap w:val="0"/>
            <w:vAlign w:val="center"/>
          </w:tcPr>
          <w:p>
            <w:pPr>
              <w:spacing w:line="24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能够运用绘图工具和填充工具绘制图像能够对图像进行裁切和变换</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能够正确使用修饰图像工具修饰图像</w:t>
            </w:r>
          </w:p>
        </w:tc>
        <w:tc>
          <w:tcPr>
            <w:tcW w:w="1957" w:type="dxa"/>
            <w:noWrap w:val="0"/>
            <w:vAlign w:val="center"/>
          </w:tcPr>
          <w:p>
            <w:pPr>
              <w:spacing w:line="24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处理简单图片</w:t>
            </w:r>
          </w:p>
        </w:tc>
        <w:tc>
          <w:tcPr>
            <w:tcW w:w="523" w:type="dxa"/>
            <w:noWrap w:val="0"/>
            <w:vAlign w:val="center"/>
          </w:tcPr>
          <w:p>
            <w:pPr>
              <w:spacing w:line="240" w:lineRule="auto"/>
              <w:jc w:val="center"/>
              <w:rPr>
                <w:rFonts w:hint="eastAsia" w:ascii="宋体" w:hAnsi="宋体" w:eastAsia="宋体" w:cs="宋体"/>
                <w:color w:val="000000"/>
                <w:sz w:val="21"/>
                <w:szCs w:val="21"/>
              </w:rPr>
            </w:pPr>
            <w:r>
              <w:rPr>
                <w:rFonts w:hint="eastAsia" w:ascii="宋体" w:hAnsi="宋体" w:eastAsia="宋体" w:cs="宋体"/>
                <w:color w:val="000000"/>
                <w:sz w:val="21"/>
                <w:szCs w:val="21"/>
              </w:rPr>
              <w:t>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auto"/>
          <w:wAfter w:w="0" w:type="auto"/>
          <w:trHeight w:val="869" w:hRule="atLeast"/>
          <w:jc w:val="center"/>
        </w:trPr>
        <w:tc>
          <w:tcPr>
            <w:tcW w:w="560" w:type="dxa"/>
            <w:noWrap w:val="0"/>
            <w:vAlign w:val="center"/>
          </w:tcPr>
          <w:p>
            <w:pPr>
              <w:spacing w:line="240" w:lineRule="auto"/>
              <w:jc w:val="center"/>
              <w:rPr>
                <w:rFonts w:hint="eastAsia" w:ascii="宋体" w:hAnsi="宋体" w:eastAsia="宋体" w:cs="宋体"/>
                <w:color w:val="000000"/>
                <w:sz w:val="21"/>
                <w:szCs w:val="21"/>
              </w:rPr>
            </w:pPr>
            <w:r>
              <w:rPr>
                <w:rFonts w:hint="eastAsia" w:ascii="宋体" w:hAnsi="宋体" w:eastAsia="宋体" w:cs="宋体"/>
                <w:color w:val="000000"/>
                <w:sz w:val="21"/>
                <w:szCs w:val="21"/>
              </w:rPr>
              <w:t>4</w:t>
            </w:r>
          </w:p>
        </w:tc>
        <w:tc>
          <w:tcPr>
            <w:tcW w:w="1620" w:type="dxa"/>
            <w:noWrap w:val="0"/>
            <w:vAlign w:val="center"/>
          </w:tcPr>
          <w:p>
            <w:pPr>
              <w:spacing w:line="240" w:lineRule="auto"/>
              <w:jc w:val="center"/>
              <w:rPr>
                <w:rFonts w:hint="eastAsia" w:ascii="宋体" w:hAnsi="宋体" w:eastAsia="宋体" w:cs="宋体"/>
                <w:color w:val="000000"/>
                <w:sz w:val="21"/>
                <w:szCs w:val="21"/>
              </w:rPr>
            </w:pPr>
            <w:r>
              <w:rPr>
                <w:rFonts w:hint="eastAsia" w:ascii="宋体" w:hAnsi="宋体" w:eastAsia="宋体" w:cs="宋体"/>
                <w:color w:val="000000"/>
                <w:sz w:val="21"/>
                <w:szCs w:val="21"/>
              </w:rPr>
              <w:t>利用Photoshop对路径与图形进行设计</w:t>
            </w:r>
          </w:p>
        </w:tc>
        <w:tc>
          <w:tcPr>
            <w:tcW w:w="2133" w:type="dxa"/>
            <w:noWrap w:val="0"/>
            <w:vAlign w:val="center"/>
          </w:tcPr>
          <w:p>
            <w:pPr>
              <w:spacing w:line="24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掌握路径图形操作技能</w:t>
            </w:r>
          </w:p>
        </w:tc>
        <w:tc>
          <w:tcPr>
            <w:tcW w:w="2640" w:type="dxa"/>
            <w:noWrap w:val="0"/>
            <w:vAlign w:val="center"/>
          </w:tcPr>
          <w:p>
            <w:pPr>
              <w:spacing w:line="24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能够结合路径与图形工具绘制出复杂图形</w:t>
            </w:r>
          </w:p>
        </w:tc>
        <w:tc>
          <w:tcPr>
            <w:tcW w:w="1957" w:type="dxa"/>
            <w:noWrap w:val="0"/>
            <w:vAlign w:val="center"/>
          </w:tcPr>
          <w:p>
            <w:pPr>
              <w:spacing w:line="24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绘制产品相关图形</w:t>
            </w:r>
          </w:p>
        </w:tc>
        <w:tc>
          <w:tcPr>
            <w:tcW w:w="523" w:type="dxa"/>
            <w:noWrap w:val="0"/>
            <w:vAlign w:val="center"/>
          </w:tcPr>
          <w:p>
            <w:pPr>
              <w:spacing w:line="240" w:lineRule="auto"/>
              <w:jc w:val="center"/>
              <w:rPr>
                <w:rFonts w:hint="eastAsia" w:ascii="宋体" w:hAnsi="宋体" w:eastAsia="宋体" w:cs="宋体"/>
                <w:color w:val="000000"/>
                <w:sz w:val="21"/>
                <w:szCs w:val="21"/>
              </w:rPr>
            </w:pPr>
            <w:r>
              <w:rPr>
                <w:rFonts w:hint="eastAsia" w:ascii="宋体" w:hAnsi="宋体" w:eastAsia="宋体" w:cs="宋体"/>
                <w:color w:val="000000"/>
                <w:sz w:val="21"/>
                <w:szCs w:val="21"/>
              </w:rPr>
              <w:t>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auto"/>
          <w:wAfter w:w="0" w:type="auto"/>
          <w:jc w:val="center"/>
        </w:trPr>
        <w:tc>
          <w:tcPr>
            <w:tcW w:w="560" w:type="dxa"/>
            <w:noWrap w:val="0"/>
            <w:vAlign w:val="center"/>
          </w:tcPr>
          <w:p>
            <w:pPr>
              <w:spacing w:line="240" w:lineRule="auto"/>
              <w:jc w:val="center"/>
              <w:rPr>
                <w:rFonts w:hint="eastAsia" w:ascii="宋体" w:hAnsi="宋体" w:eastAsia="宋体" w:cs="宋体"/>
                <w:color w:val="000000"/>
                <w:sz w:val="21"/>
                <w:szCs w:val="21"/>
              </w:rPr>
            </w:pPr>
            <w:r>
              <w:rPr>
                <w:rFonts w:hint="eastAsia" w:ascii="宋体" w:hAnsi="宋体" w:eastAsia="宋体" w:cs="宋体"/>
                <w:color w:val="000000"/>
                <w:sz w:val="21"/>
                <w:szCs w:val="21"/>
              </w:rPr>
              <w:t>5</w:t>
            </w:r>
          </w:p>
        </w:tc>
        <w:tc>
          <w:tcPr>
            <w:tcW w:w="1620" w:type="dxa"/>
            <w:noWrap w:val="0"/>
            <w:vAlign w:val="center"/>
          </w:tcPr>
          <w:p>
            <w:pPr>
              <w:spacing w:line="240" w:lineRule="auto"/>
              <w:jc w:val="center"/>
              <w:rPr>
                <w:rFonts w:hint="eastAsia" w:ascii="宋体" w:hAnsi="宋体" w:eastAsia="宋体" w:cs="宋体"/>
                <w:color w:val="000000"/>
                <w:sz w:val="21"/>
                <w:szCs w:val="21"/>
              </w:rPr>
            </w:pPr>
            <w:r>
              <w:rPr>
                <w:rFonts w:hint="eastAsia" w:ascii="宋体" w:hAnsi="宋体" w:eastAsia="宋体" w:cs="宋体"/>
                <w:color w:val="000000"/>
                <w:sz w:val="21"/>
                <w:szCs w:val="21"/>
              </w:rPr>
              <w:t>利用Photoshop通道与滤镜制作图片</w:t>
            </w:r>
          </w:p>
        </w:tc>
        <w:tc>
          <w:tcPr>
            <w:tcW w:w="2133" w:type="dxa"/>
            <w:noWrap w:val="0"/>
            <w:vAlign w:val="center"/>
          </w:tcPr>
          <w:p>
            <w:pPr>
              <w:spacing w:line="24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掌握通道进行抠图的方法</w:t>
            </w:r>
          </w:p>
        </w:tc>
        <w:tc>
          <w:tcPr>
            <w:tcW w:w="2640" w:type="dxa"/>
            <w:noWrap w:val="0"/>
            <w:vAlign w:val="center"/>
          </w:tcPr>
          <w:p>
            <w:pPr>
              <w:spacing w:line="24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使学生能够熟练掌握抠图与常用滤镜的使用方法</w:t>
            </w:r>
          </w:p>
        </w:tc>
        <w:tc>
          <w:tcPr>
            <w:tcW w:w="1957" w:type="dxa"/>
            <w:noWrap w:val="0"/>
            <w:vAlign w:val="center"/>
          </w:tcPr>
          <w:p>
            <w:pPr>
              <w:spacing w:line="24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对产品图片进行抠图与滤镜美化</w:t>
            </w:r>
          </w:p>
        </w:tc>
        <w:tc>
          <w:tcPr>
            <w:tcW w:w="523" w:type="dxa"/>
            <w:noWrap w:val="0"/>
            <w:vAlign w:val="center"/>
          </w:tcPr>
          <w:p>
            <w:pPr>
              <w:spacing w:line="240" w:lineRule="auto"/>
              <w:jc w:val="center"/>
              <w:rPr>
                <w:rFonts w:hint="eastAsia" w:ascii="宋体" w:hAnsi="宋体" w:eastAsia="宋体" w:cs="宋体"/>
                <w:color w:val="000000"/>
                <w:sz w:val="21"/>
                <w:szCs w:val="21"/>
              </w:rPr>
            </w:pPr>
            <w:r>
              <w:rPr>
                <w:rFonts w:hint="eastAsia" w:ascii="宋体" w:hAnsi="宋体" w:eastAsia="宋体" w:cs="宋体"/>
                <w:color w:val="000000"/>
                <w:sz w:val="21"/>
                <w:szCs w:val="21"/>
              </w:rPr>
              <w:t>4</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auto"/>
          <w:wAfter w:w="0" w:type="auto"/>
          <w:trHeight w:val="1273" w:hRule="atLeast"/>
          <w:jc w:val="center"/>
        </w:trPr>
        <w:tc>
          <w:tcPr>
            <w:tcW w:w="560" w:type="dxa"/>
            <w:noWrap w:val="0"/>
            <w:vAlign w:val="center"/>
          </w:tcPr>
          <w:p>
            <w:pPr>
              <w:spacing w:line="240" w:lineRule="auto"/>
              <w:jc w:val="center"/>
              <w:rPr>
                <w:rFonts w:hint="eastAsia" w:ascii="宋体" w:hAnsi="宋体" w:eastAsia="宋体" w:cs="宋体"/>
                <w:color w:val="000000"/>
                <w:sz w:val="21"/>
                <w:szCs w:val="21"/>
              </w:rPr>
            </w:pPr>
            <w:r>
              <w:rPr>
                <w:rFonts w:hint="eastAsia" w:ascii="宋体" w:hAnsi="宋体" w:eastAsia="宋体" w:cs="宋体"/>
                <w:color w:val="000000"/>
                <w:sz w:val="21"/>
                <w:szCs w:val="21"/>
              </w:rPr>
              <w:t>6</w:t>
            </w:r>
          </w:p>
        </w:tc>
        <w:tc>
          <w:tcPr>
            <w:tcW w:w="1620" w:type="dxa"/>
            <w:noWrap w:val="0"/>
            <w:vAlign w:val="center"/>
          </w:tcPr>
          <w:p>
            <w:pPr>
              <w:spacing w:line="240" w:lineRule="auto"/>
              <w:jc w:val="center"/>
              <w:rPr>
                <w:rFonts w:hint="eastAsia" w:ascii="宋体" w:hAnsi="宋体" w:eastAsia="宋体" w:cs="宋体"/>
                <w:color w:val="000000"/>
                <w:sz w:val="21"/>
                <w:szCs w:val="21"/>
              </w:rPr>
            </w:pPr>
            <w:r>
              <w:rPr>
                <w:rFonts w:hint="eastAsia" w:ascii="宋体" w:hAnsi="宋体" w:eastAsia="宋体" w:cs="宋体"/>
                <w:color w:val="000000"/>
                <w:sz w:val="21"/>
                <w:szCs w:val="21"/>
              </w:rPr>
              <w:t>掌握Photoshop应用文字与图层</w:t>
            </w:r>
          </w:p>
        </w:tc>
        <w:tc>
          <w:tcPr>
            <w:tcW w:w="2133" w:type="dxa"/>
            <w:noWrap w:val="0"/>
            <w:vAlign w:val="center"/>
          </w:tcPr>
          <w:p>
            <w:pPr>
              <w:spacing w:line="24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文本视觉设计能力</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图片蒙版图片设计应用</w:t>
            </w:r>
          </w:p>
        </w:tc>
        <w:tc>
          <w:tcPr>
            <w:tcW w:w="2640" w:type="dxa"/>
            <w:noWrap w:val="0"/>
            <w:vAlign w:val="center"/>
          </w:tcPr>
          <w:p>
            <w:pPr>
              <w:spacing w:line="24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能够掌握文本的创建与编辑技巧</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能够制作路径文字和文字特效</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能够掌握运用图层蒙版编辑图像的方法</w:t>
            </w:r>
          </w:p>
        </w:tc>
        <w:tc>
          <w:tcPr>
            <w:tcW w:w="1957" w:type="dxa"/>
            <w:noWrap w:val="0"/>
            <w:vAlign w:val="center"/>
          </w:tcPr>
          <w:p>
            <w:pPr>
              <w:spacing w:line="24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对产品图片添加文字说明，并对文字进行美化</w:t>
            </w:r>
          </w:p>
        </w:tc>
        <w:tc>
          <w:tcPr>
            <w:tcW w:w="523" w:type="dxa"/>
            <w:noWrap w:val="0"/>
            <w:vAlign w:val="center"/>
          </w:tcPr>
          <w:p>
            <w:pPr>
              <w:spacing w:line="240" w:lineRule="auto"/>
              <w:jc w:val="center"/>
              <w:rPr>
                <w:rFonts w:hint="eastAsia" w:ascii="宋体" w:hAnsi="宋体" w:eastAsia="宋体" w:cs="宋体"/>
                <w:color w:val="000000"/>
                <w:sz w:val="21"/>
                <w:szCs w:val="21"/>
              </w:rPr>
            </w:pPr>
            <w:r>
              <w:rPr>
                <w:rFonts w:hint="eastAsia" w:ascii="宋体" w:hAnsi="宋体" w:eastAsia="宋体" w:cs="宋体"/>
                <w:color w:val="000000"/>
                <w:sz w:val="21"/>
                <w:szCs w:val="21"/>
              </w:rPr>
              <w:t>4</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auto"/>
          <w:wAfter w:w="0" w:type="auto"/>
          <w:trHeight w:val="1122" w:hRule="atLeast"/>
          <w:jc w:val="center"/>
        </w:trPr>
        <w:tc>
          <w:tcPr>
            <w:tcW w:w="560" w:type="dxa"/>
            <w:noWrap w:val="0"/>
            <w:vAlign w:val="center"/>
          </w:tcPr>
          <w:p>
            <w:pPr>
              <w:spacing w:line="240" w:lineRule="auto"/>
              <w:jc w:val="center"/>
              <w:rPr>
                <w:rFonts w:hint="eastAsia" w:ascii="宋体" w:hAnsi="宋体" w:eastAsia="宋体" w:cs="宋体"/>
                <w:color w:val="000000"/>
                <w:sz w:val="21"/>
                <w:szCs w:val="21"/>
              </w:rPr>
            </w:pPr>
            <w:r>
              <w:rPr>
                <w:rFonts w:hint="eastAsia" w:ascii="宋体" w:hAnsi="宋体" w:eastAsia="宋体" w:cs="宋体"/>
                <w:color w:val="000000"/>
                <w:sz w:val="21"/>
                <w:szCs w:val="21"/>
              </w:rPr>
              <w:t>7</w:t>
            </w:r>
          </w:p>
        </w:tc>
        <w:tc>
          <w:tcPr>
            <w:tcW w:w="1620" w:type="dxa"/>
            <w:noWrap w:val="0"/>
            <w:vAlign w:val="center"/>
          </w:tcPr>
          <w:p>
            <w:pPr>
              <w:spacing w:line="240" w:lineRule="auto"/>
              <w:jc w:val="center"/>
              <w:rPr>
                <w:rFonts w:hint="eastAsia" w:ascii="宋体" w:hAnsi="宋体" w:eastAsia="宋体" w:cs="宋体"/>
                <w:color w:val="000000"/>
                <w:sz w:val="21"/>
                <w:szCs w:val="21"/>
              </w:rPr>
            </w:pPr>
            <w:r>
              <w:rPr>
                <w:rFonts w:hint="eastAsia" w:ascii="宋体" w:hAnsi="宋体" w:eastAsia="宋体" w:cs="宋体"/>
                <w:color w:val="000000"/>
                <w:sz w:val="21"/>
                <w:szCs w:val="21"/>
              </w:rPr>
              <w:t>网店页面布局</w:t>
            </w:r>
          </w:p>
        </w:tc>
        <w:tc>
          <w:tcPr>
            <w:tcW w:w="2133" w:type="dxa"/>
            <w:noWrap w:val="0"/>
            <w:vAlign w:val="center"/>
          </w:tcPr>
          <w:p>
            <w:pPr>
              <w:spacing w:line="24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店内留客页面布局分析设计</w:t>
            </w:r>
          </w:p>
        </w:tc>
        <w:tc>
          <w:tcPr>
            <w:tcW w:w="2640" w:type="dxa"/>
            <w:noWrap w:val="0"/>
            <w:vAlign w:val="center"/>
          </w:tcPr>
          <w:p>
            <w:pPr>
              <w:spacing w:line="24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掌握店铺页面数据分析：跳失率、停留时间等</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根据顾客行为路线规划页面元素</w:t>
            </w:r>
          </w:p>
        </w:tc>
        <w:tc>
          <w:tcPr>
            <w:tcW w:w="1957" w:type="dxa"/>
            <w:noWrap w:val="0"/>
            <w:vAlign w:val="center"/>
          </w:tcPr>
          <w:p>
            <w:pPr>
              <w:spacing w:line="24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对店铺页面布局提出优化建议</w:t>
            </w:r>
          </w:p>
        </w:tc>
        <w:tc>
          <w:tcPr>
            <w:tcW w:w="523" w:type="dxa"/>
            <w:noWrap w:val="0"/>
            <w:vAlign w:val="center"/>
          </w:tcPr>
          <w:p>
            <w:pPr>
              <w:spacing w:line="240" w:lineRule="auto"/>
              <w:jc w:val="center"/>
              <w:rPr>
                <w:rFonts w:hint="eastAsia" w:ascii="宋体" w:hAnsi="宋体" w:eastAsia="宋体" w:cs="宋体"/>
                <w:color w:val="000000"/>
                <w:sz w:val="21"/>
                <w:szCs w:val="21"/>
              </w:rPr>
            </w:pPr>
            <w:r>
              <w:rPr>
                <w:rFonts w:hint="eastAsia" w:ascii="宋体" w:hAnsi="宋体" w:eastAsia="宋体" w:cs="宋体"/>
                <w:color w:val="000000"/>
                <w:sz w:val="21"/>
                <w:szCs w:val="21"/>
              </w:rPr>
              <w:t>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auto"/>
          <w:wAfter w:w="0" w:type="auto"/>
          <w:trHeight w:val="1122" w:hRule="atLeast"/>
          <w:jc w:val="center"/>
        </w:trPr>
        <w:tc>
          <w:tcPr>
            <w:tcW w:w="560" w:type="dxa"/>
            <w:noWrap w:val="0"/>
            <w:vAlign w:val="center"/>
          </w:tcPr>
          <w:p>
            <w:pPr>
              <w:spacing w:line="240" w:lineRule="auto"/>
              <w:jc w:val="center"/>
              <w:rPr>
                <w:rFonts w:hint="eastAsia" w:ascii="宋体" w:hAnsi="宋体" w:eastAsia="宋体" w:cs="宋体"/>
                <w:color w:val="000000"/>
                <w:sz w:val="21"/>
                <w:szCs w:val="21"/>
              </w:rPr>
            </w:pPr>
            <w:r>
              <w:rPr>
                <w:rFonts w:hint="eastAsia" w:ascii="宋体" w:hAnsi="宋体" w:eastAsia="宋体" w:cs="宋体"/>
                <w:color w:val="000000"/>
                <w:sz w:val="21"/>
                <w:szCs w:val="21"/>
              </w:rPr>
              <w:t>8</w:t>
            </w:r>
          </w:p>
        </w:tc>
        <w:tc>
          <w:tcPr>
            <w:tcW w:w="1620" w:type="dxa"/>
            <w:noWrap w:val="0"/>
            <w:vAlign w:val="center"/>
          </w:tcPr>
          <w:p>
            <w:pPr>
              <w:spacing w:line="240" w:lineRule="auto"/>
              <w:jc w:val="center"/>
              <w:rPr>
                <w:rFonts w:hint="eastAsia" w:ascii="宋体" w:hAnsi="宋体" w:eastAsia="宋体" w:cs="宋体"/>
                <w:color w:val="000000"/>
                <w:sz w:val="21"/>
                <w:szCs w:val="21"/>
              </w:rPr>
            </w:pPr>
            <w:r>
              <w:rPr>
                <w:rFonts w:hint="eastAsia" w:ascii="宋体" w:hAnsi="宋体" w:eastAsia="宋体" w:cs="宋体"/>
                <w:color w:val="000000"/>
                <w:sz w:val="21"/>
                <w:szCs w:val="21"/>
              </w:rPr>
              <w:t>店标设计</w:t>
            </w:r>
          </w:p>
        </w:tc>
        <w:tc>
          <w:tcPr>
            <w:tcW w:w="2133" w:type="dxa"/>
            <w:noWrap w:val="0"/>
            <w:vAlign w:val="center"/>
          </w:tcPr>
          <w:p>
            <w:pPr>
              <w:spacing w:line="24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店铺店标设计与上传</w:t>
            </w:r>
          </w:p>
        </w:tc>
        <w:tc>
          <w:tcPr>
            <w:tcW w:w="2640" w:type="dxa"/>
            <w:noWrap w:val="0"/>
            <w:vAlign w:val="center"/>
          </w:tcPr>
          <w:p>
            <w:pPr>
              <w:spacing w:line="24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使学生掌握店标80px-80p设计制作技巧</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对店铺风格进行充分呈现</w:t>
            </w:r>
          </w:p>
        </w:tc>
        <w:tc>
          <w:tcPr>
            <w:tcW w:w="1957" w:type="dxa"/>
            <w:noWrap w:val="0"/>
            <w:vAlign w:val="center"/>
          </w:tcPr>
          <w:p>
            <w:pPr>
              <w:spacing w:line="24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根据店铺风格制作店标</w:t>
            </w:r>
          </w:p>
        </w:tc>
        <w:tc>
          <w:tcPr>
            <w:tcW w:w="523" w:type="dxa"/>
            <w:noWrap w:val="0"/>
            <w:vAlign w:val="center"/>
          </w:tcPr>
          <w:p>
            <w:pPr>
              <w:spacing w:line="240" w:lineRule="auto"/>
              <w:jc w:val="center"/>
              <w:rPr>
                <w:rFonts w:hint="eastAsia" w:ascii="宋体" w:hAnsi="宋体" w:eastAsia="宋体" w:cs="宋体"/>
                <w:color w:val="000000"/>
                <w:sz w:val="21"/>
                <w:szCs w:val="21"/>
              </w:rPr>
            </w:pPr>
            <w:r>
              <w:rPr>
                <w:rFonts w:hint="eastAsia" w:ascii="宋体" w:hAnsi="宋体" w:eastAsia="宋体" w:cs="宋体"/>
                <w:color w:val="000000"/>
                <w:sz w:val="21"/>
                <w:szCs w:val="21"/>
              </w:rPr>
              <w:t>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auto"/>
          <w:wAfter w:w="0" w:type="auto"/>
          <w:trHeight w:val="1122" w:hRule="atLeast"/>
          <w:jc w:val="center"/>
        </w:trPr>
        <w:tc>
          <w:tcPr>
            <w:tcW w:w="560" w:type="dxa"/>
            <w:noWrap w:val="0"/>
            <w:vAlign w:val="center"/>
          </w:tcPr>
          <w:p>
            <w:pPr>
              <w:spacing w:line="240" w:lineRule="auto"/>
              <w:jc w:val="center"/>
              <w:rPr>
                <w:rFonts w:hint="eastAsia" w:ascii="宋体" w:hAnsi="宋体" w:eastAsia="宋体" w:cs="宋体"/>
                <w:color w:val="000000"/>
                <w:sz w:val="21"/>
                <w:szCs w:val="21"/>
              </w:rPr>
            </w:pPr>
            <w:r>
              <w:rPr>
                <w:rFonts w:hint="eastAsia" w:ascii="宋体" w:hAnsi="宋体" w:eastAsia="宋体" w:cs="宋体"/>
                <w:color w:val="000000"/>
                <w:sz w:val="21"/>
                <w:szCs w:val="21"/>
              </w:rPr>
              <w:t>9</w:t>
            </w:r>
          </w:p>
        </w:tc>
        <w:tc>
          <w:tcPr>
            <w:tcW w:w="1620" w:type="dxa"/>
            <w:noWrap w:val="0"/>
            <w:vAlign w:val="center"/>
          </w:tcPr>
          <w:p>
            <w:pPr>
              <w:spacing w:line="240" w:lineRule="auto"/>
              <w:jc w:val="center"/>
              <w:rPr>
                <w:rFonts w:hint="eastAsia" w:ascii="宋体" w:hAnsi="宋体" w:eastAsia="宋体" w:cs="宋体"/>
                <w:color w:val="000000"/>
                <w:sz w:val="21"/>
                <w:szCs w:val="21"/>
              </w:rPr>
            </w:pPr>
            <w:r>
              <w:rPr>
                <w:rFonts w:hint="eastAsia" w:ascii="宋体" w:hAnsi="宋体" w:eastAsia="宋体" w:cs="宋体"/>
                <w:color w:val="000000"/>
                <w:sz w:val="21"/>
                <w:szCs w:val="21"/>
              </w:rPr>
              <w:t>店招设计</w:t>
            </w:r>
          </w:p>
        </w:tc>
        <w:tc>
          <w:tcPr>
            <w:tcW w:w="2133" w:type="dxa"/>
            <w:noWrap w:val="0"/>
            <w:vAlign w:val="center"/>
          </w:tcPr>
          <w:p>
            <w:pPr>
              <w:spacing w:line="24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店招进行设计与上传</w:t>
            </w:r>
          </w:p>
        </w:tc>
        <w:tc>
          <w:tcPr>
            <w:tcW w:w="2640" w:type="dxa"/>
            <w:noWrap w:val="0"/>
            <w:vAlign w:val="center"/>
          </w:tcPr>
          <w:p>
            <w:pPr>
              <w:spacing w:line="24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使学生掌握根据店铺定位、产品定位进行网店店招设计与制作</w:t>
            </w:r>
          </w:p>
        </w:tc>
        <w:tc>
          <w:tcPr>
            <w:tcW w:w="1957" w:type="dxa"/>
            <w:noWrap w:val="0"/>
            <w:vAlign w:val="center"/>
          </w:tcPr>
          <w:p>
            <w:pPr>
              <w:spacing w:line="24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根据店铺目前爆款制作店招</w:t>
            </w:r>
          </w:p>
        </w:tc>
        <w:tc>
          <w:tcPr>
            <w:tcW w:w="523" w:type="dxa"/>
            <w:noWrap w:val="0"/>
            <w:vAlign w:val="center"/>
          </w:tcPr>
          <w:p>
            <w:pPr>
              <w:spacing w:line="240" w:lineRule="auto"/>
              <w:jc w:val="center"/>
              <w:rPr>
                <w:rFonts w:hint="eastAsia" w:ascii="宋体" w:hAnsi="宋体" w:eastAsia="宋体" w:cs="宋体"/>
                <w:color w:val="000000"/>
                <w:sz w:val="21"/>
                <w:szCs w:val="21"/>
              </w:rPr>
            </w:pPr>
            <w:r>
              <w:rPr>
                <w:rFonts w:hint="eastAsia" w:ascii="宋体" w:hAnsi="宋体" w:eastAsia="宋体" w:cs="宋体"/>
                <w:color w:val="000000"/>
                <w:sz w:val="21"/>
                <w:szCs w:val="21"/>
              </w:rPr>
              <w:t>4</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auto"/>
          <w:wAfter w:w="0" w:type="auto"/>
          <w:trHeight w:val="927" w:hRule="atLeast"/>
          <w:jc w:val="center"/>
        </w:trPr>
        <w:tc>
          <w:tcPr>
            <w:tcW w:w="560" w:type="dxa"/>
            <w:noWrap w:val="0"/>
            <w:vAlign w:val="center"/>
          </w:tcPr>
          <w:p>
            <w:pPr>
              <w:spacing w:line="240" w:lineRule="auto"/>
              <w:jc w:val="center"/>
              <w:rPr>
                <w:rFonts w:hint="eastAsia" w:ascii="宋体" w:hAnsi="宋体" w:eastAsia="宋体" w:cs="宋体"/>
                <w:color w:val="000000"/>
                <w:sz w:val="21"/>
                <w:szCs w:val="21"/>
              </w:rPr>
            </w:pPr>
            <w:r>
              <w:rPr>
                <w:rFonts w:hint="eastAsia" w:ascii="宋体" w:hAnsi="宋体" w:eastAsia="宋体" w:cs="宋体"/>
                <w:color w:val="000000"/>
                <w:sz w:val="21"/>
                <w:szCs w:val="21"/>
              </w:rPr>
              <w:t>10</w:t>
            </w:r>
          </w:p>
        </w:tc>
        <w:tc>
          <w:tcPr>
            <w:tcW w:w="1620" w:type="dxa"/>
            <w:noWrap w:val="0"/>
            <w:vAlign w:val="center"/>
          </w:tcPr>
          <w:p>
            <w:pPr>
              <w:spacing w:line="240" w:lineRule="auto"/>
              <w:jc w:val="center"/>
              <w:rPr>
                <w:rFonts w:hint="eastAsia" w:ascii="宋体" w:hAnsi="宋体" w:eastAsia="宋体" w:cs="宋体"/>
                <w:color w:val="000000"/>
                <w:sz w:val="21"/>
                <w:szCs w:val="21"/>
              </w:rPr>
            </w:pPr>
            <w:r>
              <w:rPr>
                <w:rFonts w:hint="eastAsia" w:ascii="宋体" w:hAnsi="宋体" w:eastAsia="宋体" w:cs="宋体"/>
                <w:color w:val="000000"/>
                <w:sz w:val="21"/>
                <w:szCs w:val="21"/>
              </w:rPr>
              <w:t>分类导航设置</w:t>
            </w:r>
          </w:p>
        </w:tc>
        <w:tc>
          <w:tcPr>
            <w:tcW w:w="2133" w:type="dxa"/>
            <w:noWrap w:val="0"/>
            <w:vAlign w:val="center"/>
          </w:tcPr>
          <w:p>
            <w:pPr>
              <w:spacing w:line="24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根据店铺产品进行布局分类导航</w:t>
            </w:r>
          </w:p>
        </w:tc>
        <w:tc>
          <w:tcPr>
            <w:tcW w:w="2640" w:type="dxa"/>
            <w:noWrap w:val="0"/>
            <w:vAlign w:val="center"/>
          </w:tcPr>
          <w:p>
            <w:pPr>
              <w:spacing w:line="24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使学生掌握产品细化分类技巧与设置</w:t>
            </w:r>
          </w:p>
        </w:tc>
        <w:tc>
          <w:tcPr>
            <w:tcW w:w="1957" w:type="dxa"/>
            <w:noWrap w:val="0"/>
            <w:vAlign w:val="center"/>
          </w:tcPr>
          <w:p>
            <w:pPr>
              <w:spacing w:line="24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根据店铺产品进行分类导航设置</w:t>
            </w:r>
          </w:p>
        </w:tc>
        <w:tc>
          <w:tcPr>
            <w:tcW w:w="523" w:type="dxa"/>
            <w:noWrap w:val="0"/>
            <w:vAlign w:val="center"/>
          </w:tcPr>
          <w:p>
            <w:pPr>
              <w:spacing w:line="240" w:lineRule="auto"/>
              <w:jc w:val="center"/>
              <w:rPr>
                <w:rFonts w:hint="eastAsia" w:ascii="宋体" w:hAnsi="宋体" w:eastAsia="宋体" w:cs="宋体"/>
                <w:color w:val="000000"/>
                <w:sz w:val="21"/>
                <w:szCs w:val="21"/>
              </w:rPr>
            </w:pPr>
            <w:r>
              <w:rPr>
                <w:rFonts w:hint="eastAsia" w:ascii="宋体" w:hAnsi="宋体" w:eastAsia="宋体" w:cs="宋体"/>
                <w:color w:val="000000"/>
                <w:sz w:val="21"/>
                <w:szCs w:val="21"/>
              </w:rPr>
              <w:t>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auto"/>
          <w:wAfter w:w="0" w:type="auto"/>
          <w:trHeight w:val="982" w:hRule="atLeast"/>
          <w:jc w:val="center"/>
        </w:trPr>
        <w:tc>
          <w:tcPr>
            <w:tcW w:w="560" w:type="dxa"/>
            <w:noWrap w:val="0"/>
            <w:vAlign w:val="center"/>
          </w:tcPr>
          <w:p>
            <w:pPr>
              <w:spacing w:line="240" w:lineRule="auto"/>
              <w:jc w:val="center"/>
              <w:rPr>
                <w:rFonts w:hint="eastAsia" w:ascii="宋体" w:hAnsi="宋体" w:eastAsia="宋体" w:cs="宋体"/>
                <w:color w:val="000000"/>
                <w:sz w:val="21"/>
                <w:szCs w:val="21"/>
              </w:rPr>
            </w:pPr>
            <w:r>
              <w:rPr>
                <w:rFonts w:hint="eastAsia" w:ascii="宋体" w:hAnsi="宋体" w:eastAsia="宋体" w:cs="宋体"/>
                <w:color w:val="000000"/>
                <w:sz w:val="21"/>
                <w:szCs w:val="21"/>
              </w:rPr>
              <w:t>11</w:t>
            </w:r>
          </w:p>
        </w:tc>
        <w:tc>
          <w:tcPr>
            <w:tcW w:w="1620" w:type="dxa"/>
            <w:noWrap w:val="0"/>
            <w:vAlign w:val="center"/>
          </w:tcPr>
          <w:p>
            <w:pPr>
              <w:spacing w:line="240" w:lineRule="auto"/>
              <w:jc w:val="center"/>
              <w:rPr>
                <w:rFonts w:hint="eastAsia" w:ascii="宋体" w:hAnsi="宋体" w:eastAsia="宋体" w:cs="宋体"/>
                <w:color w:val="000000"/>
                <w:sz w:val="21"/>
                <w:szCs w:val="21"/>
              </w:rPr>
            </w:pPr>
            <w:r>
              <w:rPr>
                <w:rFonts w:hint="eastAsia" w:ascii="宋体" w:hAnsi="宋体" w:eastAsia="宋体" w:cs="宋体"/>
                <w:color w:val="000000"/>
                <w:sz w:val="21"/>
                <w:szCs w:val="21"/>
              </w:rPr>
              <w:t>海报设计</w:t>
            </w:r>
          </w:p>
        </w:tc>
        <w:tc>
          <w:tcPr>
            <w:tcW w:w="2133" w:type="dxa"/>
            <w:noWrap w:val="0"/>
            <w:vAlign w:val="center"/>
          </w:tcPr>
          <w:p>
            <w:pPr>
              <w:spacing w:line="24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海报进行设计与上传</w:t>
            </w:r>
          </w:p>
        </w:tc>
        <w:tc>
          <w:tcPr>
            <w:tcW w:w="2640" w:type="dxa"/>
            <w:noWrap w:val="0"/>
            <w:vAlign w:val="center"/>
          </w:tcPr>
          <w:p>
            <w:pPr>
              <w:spacing w:line="24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使学生掌握海报设计理念与规划</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掌握海报超链接设置等知识</w:t>
            </w:r>
          </w:p>
        </w:tc>
        <w:tc>
          <w:tcPr>
            <w:tcW w:w="1957" w:type="dxa"/>
            <w:noWrap w:val="0"/>
            <w:vAlign w:val="center"/>
          </w:tcPr>
          <w:p>
            <w:pPr>
              <w:spacing w:line="24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根据目前店铺产品设计海报图，对店铺首页海报进行替换</w:t>
            </w:r>
          </w:p>
        </w:tc>
        <w:tc>
          <w:tcPr>
            <w:tcW w:w="523" w:type="dxa"/>
            <w:noWrap w:val="0"/>
            <w:vAlign w:val="center"/>
          </w:tcPr>
          <w:p>
            <w:pPr>
              <w:spacing w:line="240" w:lineRule="auto"/>
              <w:jc w:val="center"/>
              <w:rPr>
                <w:rFonts w:hint="eastAsia" w:ascii="宋体" w:hAnsi="宋体" w:eastAsia="宋体" w:cs="宋体"/>
                <w:color w:val="000000"/>
                <w:sz w:val="21"/>
                <w:szCs w:val="21"/>
              </w:rPr>
            </w:pPr>
            <w:r>
              <w:rPr>
                <w:rFonts w:hint="eastAsia" w:ascii="宋体" w:hAnsi="宋体" w:eastAsia="宋体" w:cs="宋体"/>
                <w:color w:val="000000"/>
                <w:sz w:val="21"/>
                <w:szCs w:val="21"/>
              </w:rPr>
              <w:t>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auto"/>
          <w:wAfter w:w="0" w:type="auto"/>
          <w:jc w:val="center"/>
        </w:trPr>
        <w:tc>
          <w:tcPr>
            <w:tcW w:w="560" w:type="dxa"/>
            <w:noWrap w:val="0"/>
            <w:vAlign w:val="center"/>
          </w:tcPr>
          <w:p>
            <w:pPr>
              <w:spacing w:line="240" w:lineRule="auto"/>
              <w:jc w:val="center"/>
              <w:rPr>
                <w:rFonts w:hint="eastAsia" w:ascii="宋体" w:hAnsi="宋体" w:eastAsia="宋体" w:cs="宋体"/>
                <w:color w:val="000000"/>
                <w:sz w:val="21"/>
                <w:szCs w:val="21"/>
              </w:rPr>
            </w:pPr>
            <w:r>
              <w:rPr>
                <w:rFonts w:hint="eastAsia" w:ascii="宋体" w:hAnsi="宋体" w:eastAsia="宋体" w:cs="宋体"/>
                <w:color w:val="000000"/>
                <w:sz w:val="21"/>
                <w:szCs w:val="21"/>
              </w:rPr>
              <w:t>12</w:t>
            </w:r>
          </w:p>
        </w:tc>
        <w:tc>
          <w:tcPr>
            <w:tcW w:w="1620" w:type="dxa"/>
            <w:noWrap w:val="0"/>
            <w:vAlign w:val="center"/>
          </w:tcPr>
          <w:p>
            <w:pPr>
              <w:spacing w:line="240" w:lineRule="auto"/>
              <w:jc w:val="center"/>
              <w:rPr>
                <w:rFonts w:hint="eastAsia" w:ascii="宋体" w:hAnsi="宋体" w:eastAsia="宋体" w:cs="宋体"/>
                <w:color w:val="000000"/>
                <w:sz w:val="21"/>
                <w:szCs w:val="21"/>
              </w:rPr>
            </w:pPr>
            <w:r>
              <w:rPr>
                <w:rFonts w:hint="eastAsia" w:ascii="宋体" w:hAnsi="宋体" w:eastAsia="宋体" w:cs="宋体"/>
                <w:color w:val="000000"/>
                <w:sz w:val="21"/>
                <w:szCs w:val="21"/>
              </w:rPr>
              <w:t>店铺装修</w:t>
            </w:r>
          </w:p>
        </w:tc>
        <w:tc>
          <w:tcPr>
            <w:tcW w:w="2133" w:type="dxa"/>
            <w:noWrap w:val="0"/>
            <w:vAlign w:val="center"/>
          </w:tcPr>
          <w:p>
            <w:pPr>
              <w:spacing w:line="24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页面各个模块的应用</w:t>
            </w:r>
          </w:p>
        </w:tc>
        <w:tc>
          <w:tcPr>
            <w:tcW w:w="2640" w:type="dxa"/>
            <w:noWrap w:val="0"/>
            <w:vAlign w:val="center"/>
          </w:tcPr>
          <w:p>
            <w:pPr>
              <w:spacing w:line="24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使学生掌握页面模块编辑，布局设计</w:t>
            </w:r>
          </w:p>
        </w:tc>
        <w:tc>
          <w:tcPr>
            <w:tcW w:w="1957" w:type="dxa"/>
            <w:noWrap w:val="0"/>
            <w:vAlign w:val="center"/>
          </w:tcPr>
          <w:p>
            <w:pPr>
              <w:spacing w:line="24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在首页添加产品展示模块，对店铺布局进行优化</w:t>
            </w:r>
          </w:p>
        </w:tc>
        <w:tc>
          <w:tcPr>
            <w:tcW w:w="523" w:type="dxa"/>
            <w:noWrap w:val="0"/>
            <w:vAlign w:val="center"/>
          </w:tcPr>
          <w:p>
            <w:pPr>
              <w:spacing w:line="240" w:lineRule="auto"/>
              <w:jc w:val="center"/>
              <w:rPr>
                <w:rFonts w:hint="eastAsia" w:ascii="宋体" w:hAnsi="宋体" w:eastAsia="宋体" w:cs="宋体"/>
                <w:color w:val="000000"/>
                <w:sz w:val="21"/>
                <w:szCs w:val="21"/>
              </w:rPr>
            </w:pPr>
            <w:r>
              <w:rPr>
                <w:rFonts w:hint="eastAsia" w:ascii="宋体" w:hAnsi="宋体" w:eastAsia="宋体" w:cs="宋体"/>
                <w:color w:val="000000"/>
                <w:sz w:val="21"/>
                <w:szCs w:val="21"/>
              </w:rPr>
              <w:t>4</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auto"/>
          <w:wAfter w:w="0" w:type="auto"/>
          <w:jc w:val="center"/>
        </w:trPr>
        <w:tc>
          <w:tcPr>
            <w:tcW w:w="560" w:type="dxa"/>
            <w:noWrap w:val="0"/>
            <w:vAlign w:val="center"/>
          </w:tcPr>
          <w:p>
            <w:pPr>
              <w:spacing w:line="240" w:lineRule="auto"/>
              <w:jc w:val="center"/>
              <w:rPr>
                <w:rFonts w:hint="eastAsia" w:ascii="宋体" w:hAnsi="宋体" w:eastAsia="宋体" w:cs="宋体"/>
                <w:color w:val="000000"/>
                <w:sz w:val="21"/>
                <w:szCs w:val="21"/>
              </w:rPr>
            </w:pPr>
            <w:r>
              <w:rPr>
                <w:rFonts w:hint="eastAsia" w:ascii="宋体" w:hAnsi="宋体" w:eastAsia="宋体" w:cs="宋体"/>
                <w:color w:val="000000"/>
                <w:sz w:val="21"/>
                <w:szCs w:val="21"/>
              </w:rPr>
              <w:t>13</w:t>
            </w:r>
          </w:p>
        </w:tc>
        <w:tc>
          <w:tcPr>
            <w:tcW w:w="1620" w:type="dxa"/>
            <w:noWrap w:val="0"/>
            <w:vAlign w:val="center"/>
          </w:tcPr>
          <w:p>
            <w:pPr>
              <w:spacing w:line="240" w:lineRule="auto"/>
              <w:jc w:val="center"/>
              <w:rPr>
                <w:rFonts w:hint="eastAsia" w:ascii="宋体" w:hAnsi="宋体" w:eastAsia="宋体" w:cs="宋体"/>
                <w:color w:val="000000"/>
                <w:sz w:val="21"/>
                <w:szCs w:val="21"/>
              </w:rPr>
            </w:pPr>
            <w:r>
              <w:rPr>
                <w:rFonts w:hint="eastAsia" w:ascii="宋体" w:hAnsi="宋体" w:eastAsia="宋体" w:cs="宋体"/>
                <w:color w:val="000000"/>
                <w:sz w:val="21"/>
                <w:szCs w:val="21"/>
              </w:rPr>
              <w:t>主图策划</w:t>
            </w:r>
          </w:p>
        </w:tc>
        <w:tc>
          <w:tcPr>
            <w:tcW w:w="2133" w:type="dxa"/>
            <w:noWrap w:val="0"/>
            <w:vAlign w:val="center"/>
          </w:tcPr>
          <w:p>
            <w:pPr>
              <w:spacing w:line="24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掌握主图营销技能</w:t>
            </w:r>
          </w:p>
        </w:tc>
        <w:tc>
          <w:tcPr>
            <w:tcW w:w="2640" w:type="dxa"/>
            <w:noWrap w:val="0"/>
            <w:vAlign w:val="center"/>
          </w:tcPr>
          <w:p>
            <w:pPr>
              <w:spacing w:line="24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使学生掌握产品主图构图，卖点呈现，差异化营销</w:t>
            </w:r>
          </w:p>
        </w:tc>
        <w:tc>
          <w:tcPr>
            <w:tcW w:w="1957" w:type="dxa"/>
            <w:noWrap w:val="0"/>
            <w:vAlign w:val="center"/>
          </w:tcPr>
          <w:p>
            <w:pPr>
              <w:spacing w:line="24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对店铺产品进行主图优化</w:t>
            </w:r>
          </w:p>
        </w:tc>
        <w:tc>
          <w:tcPr>
            <w:tcW w:w="523" w:type="dxa"/>
            <w:noWrap w:val="0"/>
            <w:vAlign w:val="center"/>
          </w:tcPr>
          <w:p>
            <w:pPr>
              <w:spacing w:line="240" w:lineRule="auto"/>
              <w:jc w:val="center"/>
              <w:rPr>
                <w:rFonts w:hint="eastAsia" w:ascii="宋体" w:hAnsi="宋体" w:eastAsia="宋体" w:cs="宋体"/>
                <w:color w:val="000000"/>
                <w:sz w:val="21"/>
                <w:szCs w:val="21"/>
              </w:rPr>
            </w:pPr>
            <w:r>
              <w:rPr>
                <w:rFonts w:hint="eastAsia" w:ascii="宋体" w:hAnsi="宋体" w:eastAsia="宋体" w:cs="宋体"/>
                <w:color w:val="000000"/>
                <w:sz w:val="21"/>
                <w:szCs w:val="21"/>
              </w:rPr>
              <w:t>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auto"/>
          <w:wAfter w:w="0" w:type="auto"/>
          <w:trHeight w:val="801" w:hRule="atLeast"/>
          <w:jc w:val="center"/>
        </w:trPr>
        <w:tc>
          <w:tcPr>
            <w:tcW w:w="560" w:type="dxa"/>
            <w:noWrap w:val="0"/>
            <w:vAlign w:val="center"/>
          </w:tcPr>
          <w:p>
            <w:pPr>
              <w:spacing w:line="240" w:lineRule="auto"/>
              <w:jc w:val="center"/>
              <w:rPr>
                <w:rFonts w:hint="eastAsia" w:ascii="宋体" w:hAnsi="宋体" w:eastAsia="宋体" w:cs="宋体"/>
                <w:color w:val="000000"/>
                <w:sz w:val="21"/>
                <w:szCs w:val="21"/>
              </w:rPr>
            </w:pPr>
            <w:r>
              <w:rPr>
                <w:rFonts w:hint="eastAsia" w:ascii="宋体" w:hAnsi="宋体" w:eastAsia="宋体" w:cs="宋体"/>
                <w:color w:val="000000"/>
                <w:sz w:val="21"/>
                <w:szCs w:val="21"/>
              </w:rPr>
              <w:t>14</w:t>
            </w:r>
          </w:p>
        </w:tc>
        <w:tc>
          <w:tcPr>
            <w:tcW w:w="1620" w:type="dxa"/>
            <w:noWrap w:val="0"/>
            <w:vAlign w:val="center"/>
          </w:tcPr>
          <w:p>
            <w:pPr>
              <w:spacing w:line="240" w:lineRule="auto"/>
              <w:jc w:val="center"/>
              <w:rPr>
                <w:rFonts w:hint="eastAsia" w:ascii="宋体" w:hAnsi="宋体" w:eastAsia="宋体" w:cs="宋体"/>
                <w:color w:val="000000"/>
                <w:sz w:val="21"/>
                <w:szCs w:val="21"/>
              </w:rPr>
            </w:pPr>
            <w:r>
              <w:rPr>
                <w:rFonts w:hint="eastAsia" w:ascii="宋体" w:hAnsi="宋体" w:eastAsia="宋体" w:cs="宋体"/>
                <w:color w:val="000000"/>
                <w:sz w:val="21"/>
                <w:szCs w:val="21"/>
              </w:rPr>
              <w:t>详情页设计</w:t>
            </w:r>
          </w:p>
        </w:tc>
        <w:tc>
          <w:tcPr>
            <w:tcW w:w="2133" w:type="dxa"/>
            <w:noWrap w:val="0"/>
            <w:vAlign w:val="center"/>
          </w:tcPr>
          <w:p>
            <w:pPr>
              <w:spacing w:line="24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详情页营销设计思路与制作技巧</w:t>
            </w:r>
          </w:p>
        </w:tc>
        <w:tc>
          <w:tcPr>
            <w:tcW w:w="2640" w:type="dxa"/>
            <w:noWrap w:val="0"/>
            <w:vAlign w:val="center"/>
          </w:tcPr>
          <w:p>
            <w:pPr>
              <w:spacing w:line="24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使学生掌握详情页元素应用，提升竞争力，刺激决心</w:t>
            </w:r>
          </w:p>
        </w:tc>
        <w:tc>
          <w:tcPr>
            <w:tcW w:w="1957" w:type="dxa"/>
            <w:noWrap w:val="0"/>
            <w:vAlign w:val="center"/>
          </w:tcPr>
          <w:p>
            <w:pPr>
              <w:spacing w:line="24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设计一个产品详情页</w:t>
            </w:r>
          </w:p>
        </w:tc>
        <w:tc>
          <w:tcPr>
            <w:tcW w:w="523" w:type="dxa"/>
            <w:noWrap w:val="0"/>
            <w:vAlign w:val="center"/>
          </w:tcPr>
          <w:p>
            <w:pPr>
              <w:spacing w:line="240" w:lineRule="auto"/>
              <w:jc w:val="center"/>
              <w:rPr>
                <w:rFonts w:hint="eastAsia" w:ascii="宋体" w:hAnsi="宋体" w:eastAsia="宋体" w:cs="宋体"/>
                <w:color w:val="000000"/>
                <w:sz w:val="21"/>
                <w:szCs w:val="21"/>
              </w:rPr>
            </w:pPr>
            <w:r>
              <w:rPr>
                <w:rFonts w:hint="eastAsia" w:ascii="宋体" w:hAnsi="宋体" w:eastAsia="宋体" w:cs="宋体"/>
                <w:color w:val="000000"/>
                <w:sz w:val="21"/>
                <w:szCs w:val="21"/>
              </w:rPr>
              <w:t>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auto"/>
          <w:wAfter w:w="0" w:type="auto"/>
          <w:trHeight w:val="477" w:hRule="atLeast"/>
          <w:jc w:val="center"/>
        </w:trPr>
        <w:tc>
          <w:tcPr>
            <w:tcW w:w="6953" w:type="dxa"/>
            <w:gridSpan w:val="4"/>
            <w:noWrap w:val="0"/>
            <w:vAlign w:val="center"/>
          </w:tcPr>
          <w:p>
            <w:pPr>
              <w:widowControl/>
              <w:spacing w:line="240" w:lineRule="auto"/>
              <w:jc w:val="center"/>
              <w:rPr>
                <w:rFonts w:ascii="宋体" w:hAnsi="宋体" w:cs="宋体"/>
                <w:color w:val="000000"/>
                <w:kern w:val="0"/>
                <w:szCs w:val="21"/>
              </w:rPr>
            </w:pPr>
            <w:r>
              <w:rPr>
                <w:rFonts w:hint="eastAsia" w:ascii="宋体" w:hAnsi="宋体" w:cs="宋体"/>
                <w:color w:val="000000"/>
                <w:kern w:val="0"/>
                <w:szCs w:val="21"/>
              </w:rPr>
              <w:t>合计</w:t>
            </w:r>
          </w:p>
        </w:tc>
        <w:tc>
          <w:tcPr>
            <w:tcW w:w="1957" w:type="dxa"/>
            <w:noWrap w:val="0"/>
            <w:vAlign w:val="center"/>
          </w:tcPr>
          <w:p>
            <w:pPr>
              <w:widowControl/>
              <w:spacing w:line="240" w:lineRule="auto"/>
              <w:jc w:val="center"/>
              <w:rPr>
                <w:rFonts w:ascii="宋体" w:hAnsi="宋体" w:cs="宋体"/>
                <w:color w:val="000000"/>
                <w:kern w:val="0"/>
                <w:szCs w:val="21"/>
              </w:rPr>
            </w:pPr>
            <w:r>
              <w:rPr>
                <w:rFonts w:hint="eastAsia" w:ascii="宋体" w:hAnsi="宋体" w:cs="宋体"/>
                <w:color w:val="000000"/>
                <w:kern w:val="0"/>
                <w:szCs w:val="21"/>
              </w:rPr>
              <w:t>　</w:t>
            </w:r>
          </w:p>
        </w:tc>
        <w:tc>
          <w:tcPr>
            <w:tcW w:w="523" w:type="dxa"/>
            <w:noWrap w:val="0"/>
            <w:vAlign w:val="center"/>
          </w:tcPr>
          <w:p>
            <w:pPr>
              <w:widowControl/>
              <w:spacing w:line="240" w:lineRule="auto"/>
              <w:jc w:val="center"/>
              <w:rPr>
                <w:rFonts w:ascii="宋体" w:hAnsi="宋体" w:cs="宋体"/>
                <w:color w:val="000000"/>
                <w:kern w:val="0"/>
                <w:szCs w:val="21"/>
              </w:rPr>
            </w:pPr>
            <w:r>
              <w:rPr>
                <w:rFonts w:hint="eastAsia" w:ascii="宋体" w:hAnsi="宋体" w:cs="宋体"/>
                <w:color w:val="000000"/>
                <w:kern w:val="0"/>
                <w:szCs w:val="21"/>
              </w:rPr>
              <w:t>36</w:t>
            </w:r>
          </w:p>
        </w:tc>
      </w:tr>
    </w:tbl>
    <w:p>
      <w:pPr>
        <w:spacing w:line="360" w:lineRule="auto"/>
        <w:ind w:firstLine="560" w:firstLineChars="200"/>
        <w:rPr>
          <w:rFonts w:hint="eastAsia" w:ascii="宋体" w:hAnsi="宋体"/>
          <w:sz w:val="28"/>
          <w:szCs w:val="28"/>
        </w:rPr>
      </w:pPr>
    </w:p>
    <w:p>
      <w:pPr>
        <w:spacing w:line="360" w:lineRule="auto"/>
        <w:ind w:firstLine="562" w:firstLineChars="200"/>
        <w:rPr>
          <w:rFonts w:hint="eastAsia" w:ascii="宋体" w:hAnsi="宋体"/>
          <w:b/>
          <w:bCs/>
          <w:sz w:val="28"/>
          <w:szCs w:val="28"/>
        </w:rPr>
      </w:pPr>
      <w:r>
        <w:rPr>
          <w:rFonts w:hint="eastAsia" w:ascii="宋体" w:hAnsi="宋体"/>
          <w:b/>
          <w:bCs/>
          <w:sz w:val="28"/>
          <w:szCs w:val="28"/>
        </w:rPr>
        <w:t>第三学期：淘宝网店日常运营</w:t>
      </w:r>
    </w:p>
    <w:tbl>
      <w:tblPr>
        <w:tblStyle w:val="3"/>
        <w:tblW w:w="929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560"/>
        <w:gridCol w:w="1620"/>
        <w:gridCol w:w="1863"/>
        <w:gridCol w:w="3015"/>
        <w:gridCol w:w="1755"/>
        <w:gridCol w:w="486"/>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auto"/>
          <w:wAfter w:w="0" w:type="auto"/>
          <w:jc w:val="center"/>
        </w:trPr>
        <w:tc>
          <w:tcPr>
            <w:tcW w:w="560" w:type="dxa"/>
            <w:vMerge w:val="restart"/>
            <w:noWrap w:val="0"/>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序号</w:t>
            </w:r>
          </w:p>
        </w:tc>
        <w:tc>
          <w:tcPr>
            <w:tcW w:w="1620" w:type="dxa"/>
            <w:vMerge w:val="restart"/>
            <w:noWrap w:val="0"/>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学习任务（单元、模块）</w:t>
            </w:r>
          </w:p>
        </w:tc>
        <w:tc>
          <w:tcPr>
            <w:tcW w:w="1863" w:type="dxa"/>
            <w:vMerge w:val="restart"/>
            <w:noWrap w:val="0"/>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对接典型工作任务及职业能力要求</w:t>
            </w:r>
          </w:p>
        </w:tc>
        <w:tc>
          <w:tcPr>
            <w:tcW w:w="3015" w:type="dxa"/>
            <w:vMerge w:val="restart"/>
            <w:noWrap w:val="0"/>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知识、技能、态度要求</w:t>
            </w:r>
          </w:p>
        </w:tc>
        <w:tc>
          <w:tcPr>
            <w:tcW w:w="1755" w:type="dxa"/>
            <w:noWrap w:val="0"/>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教学活动</w:t>
            </w:r>
          </w:p>
        </w:tc>
        <w:tc>
          <w:tcPr>
            <w:tcW w:w="486" w:type="dxa"/>
            <w:vMerge w:val="restart"/>
            <w:noWrap w:val="0"/>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学时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auto"/>
          <w:wAfter w:w="0" w:type="auto"/>
          <w:jc w:val="center"/>
        </w:trPr>
        <w:tc>
          <w:tcPr>
            <w:tcW w:w="560" w:type="dxa"/>
            <w:vMerge w:val="continue"/>
            <w:noWrap w:val="0"/>
            <w:vAlign w:val="center"/>
          </w:tcPr>
          <w:p>
            <w:pPr>
              <w:widowControl/>
              <w:jc w:val="left"/>
              <w:rPr>
                <w:rFonts w:hint="eastAsia" w:ascii="宋体" w:hAnsi="宋体" w:eastAsia="宋体" w:cs="宋体"/>
                <w:color w:val="000000"/>
                <w:kern w:val="0"/>
                <w:sz w:val="21"/>
                <w:szCs w:val="21"/>
              </w:rPr>
            </w:pPr>
          </w:p>
        </w:tc>
        <w:tc>
          <w:tcPr>
            <w:tcW w:w="1620" w:type="dxa"/>
            <w:vMerge w:val="continue"/>
            <w:noWrap w:val="0"/>
            <w:vAlign w:val="center"/>
          </w:tcPr>
          <w:p>
            <w:pPr>
              <w:widowControl/>
              <w:jc w:val="left"/>
              <w:rPr>
                <w:rFonts w:hint="eastAsia" w:ascii="宋体" w:hAnsi="宋体" w:eastAsia="宋体" w:cs="宋体"/>
                <w:color w:val="000000"/>
                <w:kern w:val="0"/>
                <w:sz w:val="21"/>
                <w:szCs w:val="21"/>
              </w:rPr>
            </w:pPr>
          </w:p>
        </w:tc>
        <w:tc>
          <w:tcPr>
            <w:tcW w:w="1863" w:type="dxa"/>
            <w:vMerge w:val="continue"/>
            <w:noWrap w:val="0"/>
            <w:vAlign w:val="center"/>
          </w:tcPr>
          <w:p>
            <w:pPr>
              <w:widowControl/>
              <w:jc w:val="left"/>
              <w:rPr>
                <w:rFonts w:hint="eastAsia" w:ascii="宋体" w:hAnsi="宋体" w:eastAsia="宋体" w:cs="宋体"/>
                <w:color w:val="000000"/>
                <w:kern w:val="0"/>
                <w:sz w:val="21"/>
                <w:szCs w:val="21"/>
              </w:rPr>
            </w:pPr>
          </w:p>
        </w:tc>
        <w:tc>
          <w:tcPr>
            <w:tcW w:w="3015" w:type="dxa"/>
            <w:vMerge w:val="continue"/>
            <w:noWrap w:val="0"/>
            <w:vAlign w:val="center"/>
          </w:tcPr>
          <w:p>
            <w:pPr>
              <w:widowControl/>
              <w:jc w:val="left"/>
              <w:rPr>
                <w:rFonts w:hint="eastAsia" w:ascii="宋体" w:hAnsi="宋体" w:eastAsia="宋体" w:cs="宋体"/>
                <w:color w:val="000000"/>
                <w:kern w:val="0"/>
                <w:sz w:val="21"/>
                <w:szCs w:val="21"/>
              </w:rPr>
            </w:pPr>
          </w:p>
        </w:tc>
        <w:tc>
          <w:tcPr>
            <w:tcW w:w="1755" w:type="dxa"/>
            <w:noWrap w:val="0"/>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设计（与工作任务相融合）</w:t>
            </w:r>
          </w:p>
        </w:tc>
        <w:tc>
          <w:tcPr>
            <w:tcW w:w="486" w:type="dxa"/>
            <w:vMerge w:val="continue"/>
            <w:noWrap w:val="0"/>
            <w:vAlign w:val="center"/>
          </w:tcPr>
          <w:p>
            <w:pPr>
              <w:widowControl/>
              <w:jc w:val="left"/>
              <w:rPr>
                <w:rFonts w:hint="eastAsia" w:ascii="宋体" w:hAnsi="宋体" w:eastAsia="宋体" w:cs="宋体"/>
                <w:color w:val="000000"/>
                <w:kern w:val="0"/>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auto"/>
          <w:wAfter w:w="0" w:type="auto"/>
          <w:trHeight w:val="1169" w:hRule="atLeast"/>
          <w:jc w:val="center"/>
        </w:trPr>
        <w:tc>
          <w:tcPr>
            <w:tcW w:w="560" w:type="dxa"/>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1</w:t>
            </w:r>
          </w:p>
        </w:tc>
        <w:tc>
          <w:tcPr>
            <w:tcW w:w="1620" w:type="dxa"/>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文案策划</w:t>
            </w:r>
          </w:p>
        </w:tc>
        <w:tc>
          <w:tcPr>
            <w:tcW w:w="1863" w:type="dxa"/>
            <w:noWrap w:val="0"/>
            <w:vAlign w:val="center"/>
          </w:tcPr>
          <w:p>
            <w:pPr>
              <w:jc w:val="left"/>
              <w:rPr>
                <w:rFonts w:hint="eastAsia" w:ascii="宋体" w:hAnsi="宋体" w:eastAsia="宋体" w:cs="宋体"/>
                <w:color w:val="000000"/>
                <w:sz w:val="21"/>
                <w:szCs w:val="21"/>
              </w:rPr>
            </w:pPr>
            <w:r>
              <w:rPr>
                <w:rFonts w:hint="eastAsia" w:ascii="宋体" w:hAnsi="宋体" w:eastAsia="宋体" w:cs="宋体"/>
                <w:color w:val="000000"/>
                <w:sz w:val="21"/>
                <w:szCs w:val="21"/>
              </w:rPr>
              <w:t>文案营销应用能力</w:t>
            </w:r>
          </w:p>
        </w:tc>
        <w:tc>
          <w:tcPr>
            <w:tcW w:w="3015" w:type="dxa"/>
            <w:noWrap w:val="0"/>
            <w:vAlign w:val="center"/>
          </w:tcPr>
          <w:p>
            <w:pPr>
              <w:jc w:val="left"/>
              <w:rPr>
                <w:rFonts w:hint="eastAsia" w:ascii="宋体" w:hAnsi="宋体" w:eastAsia="宋体" w:cs="宋体"/>
                <w:color w:val="000000"/>
                <w:sz w:val="21"/>
                <w:szCs w:val="21"/>
              </w:rPr>
            </w:pPr>
            <w:r>
              <w:rPr>
                <w:rFonts w:hint="eastAsia" w:ascii="宋体" w:hAnsi="宋体" w:eastAsia="宋体" w:cs="宋体"/>
                <w:color w:val="000000"/>
                <w:sz w:val="21"/>
                <w:szCs w:val="21"/>
              </w:rPr>
              <w:t>使学生掌握文案目标人群，资源位，卖点等因素分析进行文案策划编写</w:t>
            </w:r>
          </w:p>
        </w:tc>
        <w:tc>
          <w:tcPr>
            <w:tcW w:w="1755" w:type="dxa"/>
            <w:noWrap w:val="0"/>
            <w:vAlign w:val="center"/>
          </w:tcPr>
          <w:p>
            <w:pPr>
              <w:jc w:val="left"/>
              <w:rPr>
                <w:rFonts w:hint="eastAsia" w:ascii="宋体" w:hAnsi="宋体" w:eastAsia="宋体" w:cs="宋体"/>
                <w:color w:val="000000"/>
                <w:sz w:val="21"/>
                <w:szCs w:val="21"/>
              </w:rPr>
            </w:pPr>
            <w:r>
              <w:rPr>
                <w:rFonts w:hint="eastAsia" w:ascii="宋体" w:hAnsi="宋体" w:eastAsia="宋体" w:cs="宋体"/>
                <w:color w:val="000000"/>
                <w:sz w:val="21"/>
                <w:szCs w:val="21"/>
              </w:rPr>
              <w:t>编写店铺首页海报图文案</w:t>
            </w:r>
          </w:p>
        </w:tc>
        <w:tc>
          <w:tcPr>
            <w:tcW w:w="486" w:type="dxa"/>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auto"/>
          <w:wAfter w:w="0" w:type="auto"/>
          <w:trHeight w:val="1291" w:hRule="atLeast"/>
          <w:jc w:val="center"/>
        </w:trPr>
        <w:tc>
          <w:tcPr>
            <w:tcW w:w="560" w:type="dxa"/>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2</w:t>
            </w:r>
          </w:p>
        </w:tc>
        <w:tc>
          <w:tcPr>
            <w:tcW w:w="1620" w:type="dxa"/>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标题优化</w:t>
            </w:r>
          </w:p>
        </w:tc>
        <w:tc>
          <w:tcPr>
            <w:tcW w:w="1863" w:type="dxa"/>
            <w:noWrap w:val="0"/>
            <w:vAlign w:val="center"/>
          </w:tcPr>
          <w:p>
            <w:pPr>
              <w:jc w:val="left"/>
              <w:rPr>
                <w:rFonts w:hint="eastAsia" w:ascii="宋体" w:hAnsi="宋体" w:eastAsia="宋体" w:cs="宋体"/>
                <w:color w:val="000000"/>
                <w:sz w:val="21"/>
                <w:szCs w:val="21"/>
              </w:rPr>
            </w:pPr>
            <w:r>
              <w:rPr>
                <w:rFonts w:hint="eastAsia" w:ascii="宋体" w:hAnsi="宋体" w:eastAsia="宋体" w:cs="宋体"/>
                <w:color w:val="000000"/>
                <w:sz w:val="21"/>
                <w:szCs w:val="21"/>
              </w:rPr>
              <w:t>掌握关键词优化排名相关知识</w:t>
            </w:r>
          </w:p>
        </w:tc>
        <w:tc>
          <w:tcPr>
            <w:tcW w:w="3015" w:type="dxa"/>
            <w:noWrap w:val="0"/>
            <w:vAlign w:val="center"/>
          </w:tcPr>
          <w:p>
            <w:pPr>
              <w:jc w:val="left"/>
              <w:rPr>
                <w:rFonts w:hint="eastAsia" w:ascii="宋体" w:hAnsi="宋体" w:eastAsia="宋体" w:cs="宋体"/>
                <w:color w:val="000000"/>
                <w:sz w:val="21"/>
                <w:szCs w:val="21"/>
              </w:rPr>
            </w:pPr>
            <w:r>
              <w:rPr>
                <w:rFonts w:hint="eastAsia" w:ascii="宋体" w:hAnsi="宋体" w:eastAsia="宋体" w:cs="宋体"/>
                <w:color w:val="000000"/>
                <w:sz w:val="21"/>
                <w:szCs w:val="21"/>
              </w:rPr>
              <w:t>使学生掌握关键词、标题架构、热门词、长尾关键词、飙升词、同行词、品牌词等相关知识</w:t>
            </w:r>
          </w:p>
        </w:tc>
        <w:tc>
          <w:tcPr>
            <w:tcW w:w="1755" w:type="dxa"/>
            <w:noWrap w:val="0"/>
            <w:vAlign w:val="center"/>
          </w:tcPr>
          <w:p>
            <w:pPr>
              <w:jc w:val="left"/>
              <w:rPr>
                <w:rFonts w:hint="eastAsia" w:ascii="宋体" w:hAnsi="宋体" w:eastAsia="宋体" w:cs="宋体"/>
                <w:color w:val="000000"/>
                <w:sz w:val="21"/>
                <w:szCs w:val="21"/>
              </w:rPr>
            </w:pPr>
            <w:r>
              <w:rPr>
                <w:rFonts w:hint="eastAsia" w:ascii="宋体" w:hAnsi="宋体" w:eastAsia="宋体" w:cs="宋体"/>
                <w:color w:val="000000"/>
                <w:sz w:val="21"/>
                <w:szCs w:val="21"/>
              </w:rPr>
              <w:t>编写、优化一个产品标题</w:t>
            </w:r>
          </w:p>
        </w:tc>
        <w:tc>
          <w:tcPr>
            <w:tcW w:w="486" w:type="dxa"/>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4</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auto"/>
          <w:wAfter w:w="0" w:type="auto"/>
          <w:trHeight w:val="848" w:hRule="atLeast"/>
          <w:jc w:val="center"/>
        </w:trPr>
        <w:tc>
          <w:tcPr>
            <w:tcW w:w="560" w:type="dxa"/>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3</w:t>
            </w:r>
          </w:p>
        </w:tc>
        <w:tc>
          <w:tcPr>
            <w:tcW w:w="1620" w:type="dxa"/>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精准人群标签</w:t>
            </w:r>
          </w:p>
        </w:tc>
        <w:tc>
          <w:tcPr>
            <w:tcW w:w="1863" w:type="dxa"/>
            <w:noWrap w:val="0"/>
            <w:vAlign w:val="center"/>
          </w:tcPr>
          <w:p>
            <w:pPr>
              <w:jc w:val="left"/>
              <w:rPr>
                <w:rFonts w:hint="eastAsia" w:ascii="宋体" w:hAnsi="宋体" w:eastAsia="宋体" w:cs="宋体"/>
                <w:color w:val="000000"/>
                <w:sz w:val="21"/>
                <w:szCs w:val="21"/>
              </w:rPr>
            </w:pPr>
            <w:r>
              <w:rPr>
                <w:rFonts w:hint="eastAsia" w:ascii="宋体" w:hAnsi="宋体" w:eastAsia="宋体" w:cs="宋体"/>
                <w:color w:val="000000"/>
                <w:sz w:val="21"/>
                <w:szCs w:val="21"/>
              </w:rPr>
              <w:t>掌握产品精准人群标签获取能力</w:t>
            </w:r>
          </w:p>
        </w:tc>
        <w:tc>
          <w:tcPr>
            <w:tcW w:w="3015" w:type="dxa"/>
            <w:noWrap w:val="0"/>
            <w:vAlign w:val="center"/>
          </w:tcPr>
          <w:p>
            <w:pPr>
              <w:jc w:val="left"/>
              <w:rPr>
                <w:rFonts w:hint="eastAsia" w:ascii="宋体" w:hAnsi="宋体" w:eastAsia="宋体" w:cs="宋体"/>
                <w:color w:val="000000"/>
                <w:sz w:val="21"/>
                <w:szCs w:val="21"/>
              </w:rPr>
            </w:pPr>
            <w:r>
              <w:rPr>
                <w:rFonts w:hint="eastAsia" w:ascii="宋体" w:hAnsi="宋体" w:eastAsia="宋体" w:cs="宋体"/>
                <w:color w:val="000000"/>
                <w:sz w:val="21"/>
                <w:szCs w:val="21"/>
              </w:rPr>
              <w:t>使学生掌握淘宝平台人群标签获取技巧</w:t>
            </w:r>
          </w:p>
        </w:tc>
        <w:tc>
          <w:tcPr>
            <w:tcW w:w="1755" w:type="dxa"/>
            <w:noWrap w:val="0"/>
            <w:vAlign w:val="center"/>
          </w:tcPr>
          <w:p>
            <w:pPr>
              <w:jc w:val="left"/>
              <w:rPr>
                <w:rFonts w:hint="eastAsia" w:ascii="宋体" w:hAnsi="宋体" w:eastAsia="宋体" w:cs="宋体"/>
                <w:color w:val="000000"/>
                <w:sz w:val="21"/>
                <w:szCs w:val="21"/>
              </w:rPr>
            </w:pPr>
            <w:r>
              <w:rPr>
                <w:rFonts w:hint="eastAsia" w:ascii="宋体" w:hAnsi="宋体" w:eastAsia="宋体" w:cs="宋体"/>
                <w:color w:val="000000"/>
                <w:sz w:val="21"/>
                <w:szCs w:val="21"/>
              </w:rPr>
              <w:t>根据产品分析并获取人群标签</w:t>
            </w:r>
          </w:p>
        </w:tc>
        <w:tc>
          <w:tcPr>
            <w:tcW w:w="486" w:type="dxa"/>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auto"/>
          <w:wAfter w:w="0" w:type="auto"/>
          <w:trHeight w:val="885" w:hRule="atLeast"/>
          <w:jc w:val="center"/>
        </w:trPr>
        <w:tc>
          <w:tcPr>
            <w:tcW w:w="560" w:type="dxa"/>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4</w:t>
            </w:r>
          </w:p>
        </w:tc>
        <w:tc>
          <w:tcPr>
            <w:tcW w:w="1620" w:type="dxa"/>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淘宝店铺群</w:t>
            </w:r>
          </w:p>
        </w:tc>
        <w:tc>
          <w:tcPr>
            <w:tcW w:w="1863" w:type="dxa"/>
            <w:noWrap w:val="0"/>
            <w:vAlign w:val="center"/>
          </w:tcPr>
          <w:p>
            <w:pPr>
              <w:jc w:val="left"/>
              <w:rPr>
                <w:rFonts w:hint="eastAsia" w:ascii="宋体" w:hAnsi="宋体" w:eastAsia="宋体" w:cs="宋体"/>
                <w:color w:val="000000"/>
                <w:sz w:val="21"/>
                <w:szCs w:val="21"/>
              </w:rPr>
            </w:pPr>
            <w:r>
              <w:rPr>
                <w:rFonts w:hint="eastAsia" w:ascii="宋体" w:hAnsi="宋体" w:eastAsia="宋体" w:cs="宋体"/>
                <w:color w:val="000000"/>
                <w:sz w:val="21"/>
                <w:szCs w:val="21"/>
              </w:rPr>
              <w:t>维护粉丝粘性</w:t>
            </w:r>
          </w:p>
        </w:tc>
        <w:tc>
          <w:tcPr>
            <w:tcW w:w="3015" w:type="dxa"/>
            <w:noWrap w:val="0"/>
            <w:vAlign w:val="center"/>
          </w:tcPr>
          <w:p>
            <w:pPr>
              <w:jc w:val="left"/>
              <w:rPr>
                <w:rFonts w:hint="eastAsia" w:ascii="宋体" w:hAnsi="宋体" w:eastAsia="宋体" w:cs="宋体"/>
                <w:color w:val="000000"/>
                <w:sz w:val="21"/>
                <w:szCs w:val="21"/>
              </w:rPr>
            </w:pPr>
            <w:r>
              <w:rPr>
                <w:rFonts w:hint="eastAsia" w:ascii="宋体" w:hAnsi="宋体" w:eastAsia="宋体" w:cs="宋体"/>
                <w:color w:val="000000"/>
                <w:sz w:val="21"/>
                <w:szCs w:val="21"/>
              </w:rPr>
              <w:t>使学生掌握店铺群粉丝营销技巧</w:t>
            </w:r>
          </w:p>
        </w:tc>
        <w:tc>
          <w:tcPr>
            <w:tcW w:w="1755" w:type="dxa"/>
            <w:noWrap w:val="0"/>
            <w:vAlign w:val="center"/>
          </w:tcPr>
          <w:p>
            <w:pPr>
              <w:jc w:val="left"/>
              <w:rPr>
                <w:rFonts w:hint="eastAsia" w:ascii="宋体" w:hAnsi="宋体" w:eastAsia="宋体" w:cs="宋体"/>
                <w:color w:val="000000"/>
                <w:sz w:val="21"/>
                <w:szCs w:val="21"/>
              </w:rPr>
            </w:pPr>
            <w:r>
              <w:rPr>
                <w:rFonts w:hint="eastAsia" w:ascii="宋体" w:hAnsi="宋体" w:eastAsia="宋体" w:cs="宋体"/>
                <w:color w:val="000000"/>
                <w:sz w:val="21"/>
                <w:szCs w:val="21"/>
              </w:rPr>
              <w:t>引流店铺粉丝群，在店铺群进行一次营销活动</w:t>
            </w:r>
          </w:p>
        </w:tc>
        <w:tc>
          <w:tcPr>
            <w:tcW w:w="486" w:type="dxa"/>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4</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auto"/>
          <w:wAfter w:w="0" w:type="auto"/>
          <w:jc w:val="center"/>
        </w:trPr>
        <w:tc>
          <w:tcPr>
            <w:tcW w:w="560" w:type="dxa"/>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5</w:t>
            </w:r>
          </w:p>
        </w:tc>
        <w:tc>
          <w:tcPr>
            <w:tcW w:w="1620" w:type="dxa"/>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店铺动销率</w:t>
            </w:r>
          </w:p>
        </w:tc>
        <w:tc>
          <w:tcPr>
            <w:tcW w:w="1863" w:type="dxa"/>
            <w:noWrap w:val="0"/>
            <w:vAlign w:val="center"/>
          </w:tcPr>
          <w:p>
            <w:pPr>
              <w:jc w:val="left"/>
              <w:rPr>
                <w:rFonts w:hint="eastAsia" w:ascii="宋体" w:hAnsi="宋体" w:eastAsia="宋体" w:cs="宋体"/>
                <w:color w:val="000000"/>
                <w:sz w:val="21"/>
                <w:szCs w:val="21"/>
              </w:rPr>
            </w:pPr>
            <w:r>
              <w:rPr>
                <w:rFonts w:hint="eastAsia" w:ascii="宋体" w:hAnsi="宋体" w:eastAsia="宋体" w:cs="宋体"/>
                <w:color w:val="000000"/>
                <w:sz w:val="21"/>
                <w:szCs w:val="21"/>
              </w:rPr>
              <w:t>避免店铺滞销宝贝带来的影响</w:t>
            </w:r>
          </w:p>
        </w:tc>
        <w:tc>
          <w:tcPr>
            <w:tcW w:w="3015" w:type="dxa"/>
            <w:noWrap w:val="0"/>
            <w:vAlign w:val="center"/>
          </w:tcPr>
          <w:p>
            <w:pPr>
              <w:jc w:val="left"/>
              <w:rPr>
                <w:rFonts w:hint="eastAsia" w:ascii="宋体" w:hAnsi="宋体" w:eastAsia="宋体" w:cs="宋体"/>
                <w:color w:val="000000"/>
                <w:sz w:val="21"/>
                <w:szCs w:val="21"/>
              </w:rPr>
            </w:pPr>
            <w:r>
              <w:rPr>
                <w:rFonts w:hint="eastAsia" w:ascii="宋体" w:hAnsi="宋体" w:eastAsia="宋体" w:cs="宋体"/>
                <w:color w:val="000000"/>
                <w:sz w:val="21"/>
                <w:szCs w:val="21"/>
              </w:rPr>
              <w:t>使学生了解动销率的重要性</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掌握滞销宝贝破0营销技巧</w:t>
            </w:r>
          </w:p>
        </w:tc>
        <w:tc>
          <w:tcPr>
            <w:tcW w:w="1755" w:type="dxa"/>
            <w:noWrap w:val="0"/>
            <w:vAlign w:val="center"/>
          </w:tcPr>
          <w:p>
            <w:pPr>
              <w:jc w:val="left"/>
              <w:rPr>
                <w:rFonts w:hint="eastAsia" w:ascii="宋体" w:hAnsi="宋体" w:eastAsia="宋体" w:cs="宋体"/>
                <w:color w:val="000000"/>
                <w:sz w:val="21"/>
                <w:szCs w:val="21"/>
              </w:rPr>
            </w:pPr>
            <w:r>
              <w:rPr>
                <w:rFonts w:hint="eastAsia" w:ascii="宋体" w:hAnsi="宋体" w:eastAsia="宋体" w:cs="宋体"/>
                <w:color w:val="000000"/>
                <w:sz w:val="21"/>
                <w:szCs w:val="21"/>
              </w:rPr>
              <w:t>对产品滞销宝贝进行破0营销</w:t>
            </w:r>
          </w:p>
        </w:tc>
        <w:tc>
          <w:tcPr>
            <w:tcW w:w="486" w:type="dxa"/>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4</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auto"/>
          <w:wAfter w:w="0" w:type="auto"/>
          <w:trHeight w:val="883" w:hRule="atLeast"/>
          <w:jc w:val="center"/>
        </w:trPr>
        <w:tc>
          <w:tcPr>
            <w:tcW w:w="560" w:type="dxa"/>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6</w:t>
            </w:r>
          </w:p>
        </w:tc>
        <w:tc>
          <w:tcPr>
            <w:tcW w:w="1620" w:type="dxa"/>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产品上下架</w:t>
            </w:r>
          </w:p>
        </w:tc>
        <w:tc>
          <w:tcPr>
            <w:tcW w:w="1863" w:type="dxa"/>
            <w:noWrap w:val="0"/>
            <w:vAlign w:val="center"/>
          </w:tcPr>
          <w:p>
            <w:pPr>
              <w:jc w:val="left"/>
              <w:rPr>
                <w:rFonts w:hint="eastAsia" w:ascii="宋体" w:hAnsi="宋体" w:eastAsia="宋体" w:cs="宋体"/>
                <w:color w:val="000000"/>
                <w:sz w:val="21"/>
                <w:szCs w:val="21"/>
              </w:rPr>
            </w:pPr>
            <w:r>
              <w:rPr>
                <w:rFonts w:hint="eastAsia" w:ascii="宋体" w:hAnsi="宋体" w:eastAsia="宋体" w:cs="宋体"/>
                <w:color w:val="000000"/>
                <w:sz w:val="21"/>
                <w:szCs w:val="21"/>
              </w:rPr>
              <w:t>掌握自然流量获取重要因素之一</w:t>
            </w:r>
          </w:p>
        </w:tc>
        <w:tc>
          <w:tcPr>
            <w:tcW w:w="3015" w:type="dxa"/>
            <w:noWrap w:val="0"/>
            <w:vAlign w:val="center"/>
          </w:tcPr>
          <w:p>
            <w:pPr>
              <w:jc w:val="left"/>
              <w:rPr>
                <w:rFonts w:hint="eastAsia" w:ascii="宋体" w:hAnsi="宋体" w:eastAsia="宋体" w:cs="宋体"/>
                <w:color w:val="000000"/>
                <w:sz w:val="21"/>
                <w:szCs w:val="21"/>
              </w:rPr>
            </w:pPr>
            <w:r>
              <w:rPr>
                <w:rFonts w:hint="eastAsia" w:ascii="宋体" w:hAnsi="宋体" w:eastAsia="宋体" w:cs="宋体"/>
                <w:color w:val="000000"/>
                <w:sz w:val="21"/>
                <w:szCs w:val="21"/>
              </w:rPr>
              <w:t>使学生掌握上下架的重要性</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掌握自然流量的获取</w:t>
            </w:r>
          </w:p>
        </w:tc>
        <w:tc>
          <w:tcPr>
            <w:tcW w:w="1755" w:type="dxa"/>
            <w:noWrap w:val="0"/>
            <w:vAlign w:val="center"/>
          </w:tcPr>
          <w:p>
            <w:pPr>
              <w:jc w:val="left"/>
              <w:rPr>
                <w:rFonts w:hint="eastAsia" w:ascii="宋体" w:hAnsi="宋体" w:eastAsia="宋体" w:cs="宋体"/>
                <w:color w:val="000000"/>
                <w:sz w:val="21"/>
                <w:szCs w:val="21"/>
              </w:rPr>
            </w:pPr>
            <w:r>
              <w:rPr>
                <w:rFonts w:hint="eastAsia" w:ascii="宋体" w:hAnsi="宋体" w:eastAsia="宋体" w:cs="宋体"/>
                <w:color w:val="000000"/>
                <w:sz w:val="21"/>
                <w:szCs w:val="21"/>
              </w:rPr>
              <w:t>对市场进行分析，进行科学上下架的安排</w:t>
            </w:r>
          </w:p>
        </w:tc>
        <w:tc>
          <w:tcPr>
            <w:tcW w:w="486" w:type="dxa"/>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4</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auto"/>
          <w:wAfter w:w="0" w:type="auto"/>
          <w:trHeight w:val="822" w:hRule="atLeast"/>
          <w:jc w:val="center"/>
        </w:trPr>
        <w:tc>
          <w:tcPr>
            <w:tcW w:w="560" w:type="dxa"/>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7</w:t>
            </w:r>
          </w:p>
        </w:tc>
        <w:tc>
          <w:tcPr>
            <w:tcW w:w="1620" w:type="dxa"/>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优惠券</w:t>
            </w:r>
          </w:p>
        </w:tc>
        <w:tc>
          <w:tcPr>
            <w:tcW w:w="1863" w:type="dxa"/>
            <w:noWrap w:val="0"/>
            <w:vAlign w:val="center"/>
          </w:tcPr>
          <w:p>
            <w:pPr>
              <w:jc w:val="left"/>
              <w:rPr>
                <w:rFonts w:hint="eastAsia" w:ascii="宋体" w:hAnsi="宋体" w:eastAsia="宋体" w:cs="宋体"/>
                <w:color w:val="000000"/>
                <w:sz w:val="21"/>
                <w:szCs w:val="21"/>
              </w:rPr>
            </w:pPr>
            <w:r>
              <w:rPr>
                <w:rFonts w:hint="eastAsia" w:ascii="宋体" w:hAnsi="宋体" w:eastAsia="宋体" w:cs="宋体"/>
                <w:color w:val="000000"/>
                <w:sz w:val="21"/>
                <w:szCs w:val="21"/>
              </w:rPr>
              <w:t>掌握优惠券营销技巧</w:t>
            </w:r>
          </w:p>
        </w:tc>
        <w:tc>
          <w:tcPr>
            <w:tcW w:w="3015" w:type="dxa"/>
            <w:noWrap w:val="0"/>
            <w:vAlign w:val="center"/>
          </w:tcPr>
          <w:p>
            <w:pPr>
              <w:jc w:val="left"/>
              <w:rPr>
                <w:rFonts w:hint="eastAsia" w:ascii="宋体" w:hAnsi="宋体" w:eastAsia="宋体" w:cs="宋体"/>
                <w:color w:val="000000"/>
                <w:sz w:val="21"/>
                <w:szCs w:val="21"/>
              </w:rPr>
            </w:pPr>
            <w:r>
              <w:rPr>
                <w:rFonts w:hint="eastAsia" w:ascii="宋体" w:hAnsi="宋体" w:eastAsia="宋体" w:cs="宋体"/>
                <w:color w:val="000000"/>
                <w:sz w:val="21"/>
                <w:szCs w:val="21"/>
              </w:rPr>
              <w:t>使学生掌握优惠券营销技巧</w:t>
            </w:r>
          </w:p>
        </w:tc>
        <w:tc>
          <w:tcPr>
            <w:tcW w:w="1755" w:type="dxa"/>
            <w:noWrap w:val="0"/>
            <w:vAlign w:val="center"/>
          </w:tcPr>
          <w:p>
            <w:pPr>
              <w:jc w:val="left"/>
              <w:rPr>
                <w:rFonts w:hint="eastAsia" w:ascii="宋体" w:hAnsi="宋体" w:eastAsia="宋体" w:cs="宋体"/>
                <w:color w:val="000000"/>
                <w:sz w:val="21"/>
                <w:szCs w:val="21"/>
              </w:rPr>
            </w:pPr>
            <w:r>
              <w:rPr>
                <w:rFonts w:hint="eastAsia" w:ascii="宋体" w:hAnsi="宋体" w:eastAsia="宋体" w:cs="宋体"/>
                <w:color w:val="000000"/>
                <w:sz w:val="21"/>
                <w:szCs w:val="21"/>
              </w:rPr>
              <w:t>设置店铺优惠券，并发布</w:t>
            </w:r>
          </w:p>
        </w:tc>
        <w:tc>
          <w:tcPr>
            <w:tcW w:w="486" w:type="dxa"/>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4</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auto"/>
          <w:wAfter w:w="0" w:type="auto"/>
          <w:trHeight w:val="982" w:hRule="atLeast"/>
          <w:jc w:val="center"/>
        </w:trPr>
        <w:tc>
          <w:tcPr>
            <w:tcW w:w="560" w:type="dxa"/>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8</w:t>
            </w:r>
          </w:p>
        </w:tc>
        <w:tc>
          <w:tcPr>
            <w:tcW w:w="1620" w:type="dxa"/>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限时打折</w:t>
            </w:r>
          </w:p>
        </w:tc>
        <w:tc>
          <w:tcPr>
            <w:tcW w:w="1863" w:type="dxa"/>
            <w:noWrap w:val="0"/>
            <w:vAlign w:val="center"/>
          </w:tcPr>
          <w:p>
            <w:pPr>
              <w:jc w:val="left"/>
              <w:rPr>
                <w:rFonts w:hint="eastAsia" w:ascii="宋体" w:hAnsi="宋体" w:eastAsia="宋体" w:cs="宋体"/>
                <w:color w:val="000000"/>
                <w:sz w:val="21"/>
                <w:szCs w:val="21"/>
              </w:rPr>
            </w:pPr>
            <w:r>
              <w:rPr>
                <w:rFonts w:hint="eastAsia" w:ascii="宋体" w:hAnsi="宋体" w:eastAsia="宋体" w:cs="宋体"/>
                <w:color w:val="000000"/>
                <w:sz w:val="21"/>
                <w:szCs w:val="21"/>
              </w:rPr>
              <w:t>掌握限时打折营销技巧</w:t>
            </w:r>
          </w:p>
        </w:tc>
        <w:tc>
          <w:tcPr>
            <w:tcW w:w="3015" w:type="dxa"/>
            <w:noWrap w:val="0"/>
            <w:vAlign w:val="center"/>
          </w:tcPr>
          <w:p>
            <w:pPr>
              <w:jc w:val="left"/>
              <w:rPr>
                <w:rFonts w:hint="eastAsia" w:ascii="宋体" w:hAnsi="宋体" w:eastAsia="宋体" w:cs="宋体"/>
                <w:color w:val="000000"/>
                <w:sz w:val="21"/>
                <w:szCs w:val="21"/>
              </w:rPr>
            </w:pPr>
            <w:r>
              <w:rPr>
                <w:rFonts w:hint="eastAsia" w:ascii="宋体" w:hAnsi="宋体" w:eastAsia="宋体" w:cs="宋体"/>
                <w:color w:val="000000"/>
                <w:sz w:val="21"/>
                <w:szCs w:val="21"/>
              </w:rPr>
              <w:t>使学生掌握限时打折的基本知识及应用技巧</w:t>
            </w:r>
          </w:p>
        </w:tc>
        <w:tc>
          <w:tcPr>
            <w:tcW w:w="1755" w:type="dxa"/>
            <w:noWrap w:val="0"/>
            <w:vAlign w:val="center"/>
          </w:tcPr>
          <w:p>
            <w:pPr>
              <w:jc w:val="left"/>
              <w:rPr>
                <w:rFonts w:hint="eastAsia" w:ascii="宋体" w:hAnsi="宋体" w:eastAsia="宋体" w:cs="宋体"/>
                <w:color w:val="000000"/>
                <w:sz w:val="21"/>
                <w:szCs w:val="21"/>
              </w:rPr>
            </w:pPr>
            <w:r>
              <w:rPr>
                <w:rFonts w:hint="eastAsia" w:ascii="宋体" w:hAnsi="宋体" w:eastAsia="宋体" w:cs="宋体"/>
                <w:color w:val="000000"/>
                <w:sz w:val="21"/>
                <w:szCs w:val="21"/>
              </w:rPr>
              <w:t>设置产品限时打造</w:t>
            </w:r>
          </w:p>
        </w:tc>
        <w:tc>
          <w:tcPr>
            <w:tcW w:w="486" w:type="dxa"/>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auto"/>
          <w:wAfter w:w="0" w:type="auto"/>
          <w:jc w:val="center"/>
        </w:trPr>
        <w:tc>
          <w:tcPr>
            <w:tcW w:w="560" w:type="dxa"/>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9</w:t>
            </w:r>
          </w:p>
        </w:tc>
        <w:tc>
          <w:tcPr>
            <w:tcW w:w="1620" w:type="dxa"/>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搭配套餐</w:t>
            </w:r>
          </w:p>
        </w:tc>
        <w:tc>
          <w:tcPr>
            <w:tcW w:w="1863" w:type="dxa"/>
            <w:noWrap w:val="0"/>
            <w:vAlign w:val="center"/>
          </w:tcPr>
          <w:p>
            <w:pPr>
              <w:jc w:val="left"/>
              <w:rPr>
                <w:rFonts w:hint="eastAsia" w:ascii="宋体" w:hAnsi="宋体" w:eastAsia="宋体" w:cs="宋体"/>
                <w:color w:val="000000"/>
                <w:sz w:val="21"/>
                <w:szCs w:val="21"/>
              </w:rPr>
            </w:pPr>
            <w:r>
              <w:rPr>
                <w:rFonts w:hint="eastAsia" w:ascii="宋体" w:hAnsi="宋体" w:eastAsia="宋体" w:cs="宋体"/>
                <w:color w:val="000000"/>
                <w:sz w:val="21"/>
                <w:szCs w:val="21"/>
              </w:rPr>
              <w:t>套餐搭配营销</w:t>
            </w:r>
          </w:p>
        </w:tc>
        <w:tc>
          <w:tcPr>
            <w:tcW w:w="3015" w:type="dxa"/>
            <w:noWrap w:val="0"/>
            <w:vAlign w:val="center"/>
          </w:tcPr>
          <w:p>
            <w:pPr>
              <w:jc w:val="left"/>
              <w:rPr>
                <w:rFonts w:hint="eastAsia" w:ascii="宋体" w:hAnsi="宋体" w:eastAsia="宋体" w:cs="宋体"/>
                <w:color w:val="000000"/>
                <w:sz w:val="21"/>
                <w:szCs w:val="21"/>
              </w:rPr>
            </w:pPr>
            <w:r>
              <w:rPr>
                <w:rFonts w:hint="eastAsia" w:ascii="宋体" w:hAnsi="宋体" w:eastAsia="宋体" w:cs="宋体"/>
                <w:color w:val="000000"/>
                <w:sz w:val="21"/>
                <w:szCs w:val="21"/>
              </w:rPr>
              <w:t>使学生掌握产品科学搭配理念</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产品套餐营销技巧</w:t>
            </w:r>
          </w:p>
        </w:tc>
        <w:tc>
          <w:tcPr>
            <w:tcW w:w="1755" w:type="dxa"/>
            <w:noWrap w:val="0"/>
            <w:vAlign w:val="center"/>
          </w:tcPr>
          <w:p>
            <w:pPr>
              <w:jc w:val="left"/>
              <w:rPr>
                <w:rFonts w:hint="eastAsia" w:ascii="宋体" w:hAnsi="宋体" w:eastAsia="宋体" w:cs="宋体"/>
                <w:color w:val="000000"/>
                <w:sz w:val="21"/>
                <w:szCs w:val="21"/>
              </w:rPr>
            </w:pPr>
            <w:r>
              <w:rPr>
                <w:rFonts w:hint="eastAsia" w:ascii="宋体" w:hAnsi="宋体" w:eastAsia="宋体" w:cs="宋体"/>
                <w:color w:val="000000"/>
                <w:sz w:val="21"/>
                <w:szCs w:val="21"/>
              </w:rPr>
              <w:t>对店铺产品设置一套套餐</w:t>
            </w:r>
          </w:p>
        </w:tc>
        <w:tc>
          <w:tcPr>
            <w:tcW w:w="486" w:type="dxa"/>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auto"/>
          <w:wAfter w:w="0" w:type="auto"/>
          <w:jc w:val="center"/>
        </w:trPr>
        <w:tc>
          <w:tcPr>
            <w:tcW w:w="560" w:type="dxa"/>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10</w:t>
            </w:r>
          </w:p>
        </w:tc>
        <w:tc>
          <w:tcPr>
            <w:tcW w:w="1620" w:type="dxa"/>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店铺神笔</w:t>
            </w:r>
          </w:p>
        </w:tc>
        <w:tc>
          <w:tcPr>
            <w:tcW w:w="1863" w:type="dxa"/>
            <w:noWrap w:val="0"/>
            <w:vAlign w:val="center"/>
          </w:tcPr>
          <w:p>
            <w:pPr>
              <w:jc w:val="left"/>
              <w:rPr>
                <w:rFonts w:hint="eastAsia" w:ascii="宋体" w:hAnsi="宋体" w:eastAsia="宋体" w:cs="宋体"/>
                <w:color w:val="000000"/>
                <w:sz w:val="21"/>
                <w:szCs w:val="21"/>
              </w:rPr>
            </w:pPr>
            <w:r>
              <w:rPr>
                <w:rFonts w:hint="eastAsia" w:ascii="宋体" w:hAnsi="宋体" w:eastAsia="宋体" w:cs="宋体"/>
                <w:color w:val="000000"/>
                <w:sz w:val="21"/>
                <w:szCs w:val="21"/>
              </w:rPr>
              <w:t>店铺神笔应用能力</w:t>
            </w:r>
          </w:p>
        </w:tc>
        <w:tc>
          <w:tcPr>
            <w:tcW w:w="3015" w:type="dxa"/>
            <w:noWrap w:val="0"/>
            <w:vAlign w:val="center"/>
          </w:tcPr>
          <w:p>
            <w:pPr>
              <w:jc w:val="left"/>
              <w:rPr>
                <w:rFonts w:hint="eastAsia" w:ascii="宋体" w:hAnsi="宋体" w:eastAsia="宋体" w:cs="宋体"/>
                <w:color w:val="000000"/>
                <w:sz w:val="21"/>
                <w:szCs w:val="21"/>
              </w:rPr>
            </w:pPr>
            <w:r>
              <w:rPr>
                <w:rFonts w:hint="eastAsia" w:ascii="宋体" w:hAnsi="宋体" w:eastAsia="宋体" w:cs="宋体"/>
                <w:color w:val="000000"/>
                <w:sz w:val="21"/>
                <w:szCs w:val="21"/>
              </w:rPr>
              <w:t>使学生掌握店铺活动神笔应用技巧</w:t>
            </w:r>
          </w:p>
        </w:tc>
        <w:tc>
          <w:tcPr>
            <w:tcW w:w="1755" w:type="dxa"/>
            <w:noWrap w:val="0"/>
            <w:vAlign w:val="center"/>
          </w:tcPr>
          <w:p>
            <w:pPr>
              <w:jc w:val="left"/>
              <w:rPr>
                <w:rFonts w:hint="eastAsia" w:ascii="宋体" w:hAnsi="宋体" w:eastAsia="宋体" w:cs="宋体"/>
                <w:color w:val="000000"/>
                <w:sz w:val="21"/>
                <w:szCs w:val="21"/>
              </w:rPr>
            </w:pPr>
            <w:r>
              <w:rPr>
                <w:rFonts w:hint="eastAsia" w:ascii="宋体" w:hAnsi="宋体" w:eastAsia="宋体" w:cs="宋体"/>
                <w:color w:val="000000"/>
                <w:sz w:val="21"/>
                <w:szCs w:val="21"/>
              </w:rPr>
              <w:t>通过活动神笔制作相关图片</w:t>
            </w:r>
          </w:p>
        </w:tc>
        <w:tc>
          <w:tcPr>
            <w:tcW w:w="486" w:type="dxa"/>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4</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auto"/>
          <w:wAfter w:w="0" w:type="auto"/>
          <w:jc w:val="center"/>
        </w:trPr>
        <w:tc>
          <w:tcPr>
            <w:tcW w:w="560" w:type="dxa"/>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11</w:t>
            </w:r>
          </w:p>
        </w:tc>
        <w:tc>
          <w:tcPr>
            <w:tcW w:w="1620" w:type="dxa"/>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客服话术</w:t>
            </w:r>
          </w:p>
        </w:tc>
        <w:tc>
          <w:tcPr>
            <w:tcW w:w="1863" w:type="dxa"/>
            <w:noWrap w:val="0"/>
            <w:vAlign w:val="center"/>
          </w:tcPr>
          <w:p>
            <w:pPr>
              <w:jc w:val="left"/>
              <w:rPr>
                <w:rFonts w:hint="eastAsia" w:ascii="宋体" w:hAnsi="宋体" w:eastAsia="宋体" w:cs="宋体"/>
                <w:color w:val="000000"/>
                <w:sz w:val="21"/>
                <w:szCs w:val="21"/>
              </w:rPr>
            </w:pPr>
            <w:r>
              <w:rPr>
                <w:rFonts w:hint="eastAsia" w:ascii="宋体" w:hAnsi="宋体" w:eastAsia="宋体" w:cs="宋体"/>
                <w:color w:val="000000"/>
                <w:sz w:val="21"/>
                <w:szCs w:val="21"/>
              </w:rPr>
              <w:t>掌握熟练的客服专业话术</w:t>
            </w:r>
          </w:p>
        </w:tc>
        <w:tc>
          <w:tcPr>
            <w:tcW w:w="3015" w:type="dxa"/>
            <w:noWrap w:val="0"/>
            <w:vAlign w:val="center"/>
          </w:tcPr>
          <w:p>
            <w:pPr>
              <w:jc w:val="left"/>
              <w:rPr>
                <w:rFonts w:hint="eastAsia" w:ascii="宋体" w:hAnsi="宋体" w:eastAsia="宋体" w:cs="宋体"/>
                <w:color w:val="000000"/>
                <w:sz w:val="21"/>
                <w:szCs w:val="21"/>
              </w:rPr>
            </w:pPr>
            <w:r>
              <w:rPr>
                <w:rFonts w:hint="eastAsia" w:ascii="宋体" w:hAnsi="宋体" w:eastAsia="宋体" w:cs="宋体"/>
                <w:color w:val="000000"/>
                <w:sz w:val="21"/>
                <w:szCs w:val="21"/>
              </w:rPr>
              <w:t>使学生掌握售前、售中、售后各类话术</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提高学生各类客户问题的处理应变能力</w:t>
            </w:r>
          </w:p>
        </w:tc>
        <w:tc>
          <w:tcPr>
            <w:tcW w:w="1755" w:type="dxa"/>
            <w:noWrap w:val="0"/>
            <w:vAlign w:val="center"/>
          </w:tcPr>
          <w:p>
            <w:pPr>
              <w:jc w:val="left"/>
              <w:rPr>
                <w:rFonts w:hint="eastAsia" w:ascii="宋体" w:hAnsi="宋体" w:eastAsia="宋体" w:cs="宋体"/>
                <w:color w:val="000000"/>
                <w:sz w:val="21"/>
                <w:szCs w:val="21"/>
              </w:rPr>
            </w:pPr>
            <w:r>
              <w:rPr>
                <w:rFonts w:hint="eastAsia" w:ascii="宋体" w:hAnsi="宋体" w:eastAsia="宋体" w:cs="宋体"/>
                <w:color w:val="000000"/>
                <w:sz w:val="21"/>
                <w:szCs w:val="21"/>
              </w:rPr>
              <w:t>进行店铺客服服务</w:t>
            </w:r>
          </w:p>
        </w:tc>
        <w:tc>
          <w:tcPr>
            <w:tcW w:w="486" w:type="dxa"/>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4</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auto"/>
          <w:wAfter w:w="0" w:type="auto"/>
          <w:trHeight w:val="487" w:hRule="atLeast"/>
          <w:jc w:val="center"/>
        </w:trPr>
        <w:tc>
          <w:tcPr>
            <w:tcW w:w="7058" w:type="dxa"/>
            <w:gridSpan w:val="4"/>
            <w:noWrap w:val="0"/>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合计</w:t>
            </w:r>
          </w:p>
        </w:tc>
        <w:tc>
          <w:tcPr>
            <w:tcW w:w="1755" w:type="dxa"/>
            <w:noWrap w:val="0"/>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w:t>
            </w:r>
          </w:p>
        </w:tc>
        <w:tc>
          <w:tcPr>
            <w:tcW w:w="486" w:type="dxa"/>
            <w:noWrap w:val="0"/>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36</w:t>
            </w:r>
          </w:p>
        </w:tc>
      </w:tr>
    </w:tbl>
    <w:p>
      <w:pPr>
        <w:spacing w:line="360" w:lineRule="auto"/>
        <w:ind w:firstLine="560" w:firstLineChars="200"/>
        <w:rPr>
          <w:rFonts w:hint="eastAsia" w:ascii="宋体" w:hAnsi="宋体"/>
          <w:sz w:val="28"/>
          <w:szCs w:val="28"/>
        </w:rPr>
      </w:pPr>
    </w:p>
    <w:p>
      <w:pPr>
        <w:spacing w:line="360" w:lineRule="auto"/>
        <w:ind w:firstLine="562" w:firstLineChars="200"/>
        <w:rPr>
          <w:rFonts w:hint="eastAsia" w:ascii="宋体" w:hAnsi="宋体"/>
          <w:b/>
          <w:bCs/>
          <w:sz w:val="28"/>
          <w:szCs w:val="28"/>
        </w:rPr>
      </w:pPr>
      <w:r>
        <w:rPr>
          <w:rFonts w:hint="eastAsia" w:ascii="宋体" w:hAnsi="宋体"/>
          <w:b/>
          <w:bCs/>
          <w:sz w:val="28"/>
          <w:szCs w:val="28"/>
        </w:rPr>
        <w:t>第四学期：推广与营销</w:t>
      </w:r>
    </w:p>
    <w:tbl>
      <w:tblPr>
        <w:tblStyle w:val="3"/>
        <w:tblW w:w="956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560"/>
        <w:gridCol w:w="1423"/>
        <w:gridCol w:w="2040"/>
        <w:gridCol w:w="3225"/>
        <w:gridCol w:w="1710"/>
        <w:gridCol w:w="60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auto"/>
          <w:wAfter w:w="0" w:type="auto"/>
          <w:jc w:val="center"/>
        </w:trPr>
        <w:tc>
          <w:tcPr>
            <w:tcW w:w="560" w:type="dxa"/>
            <w:vMerge w:val="restart"/>
            <w:noWrap w:val="0"/>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序号</w:t>
            </w:r>
          </w:p>
        </w:tc>
        <w:tc>
          <w:tcPr>
            <w:tcW w:w="1423" w:type="dxa"/>
            <w:vMerge w:val="restart"/>
            <w:noWrap w:val="0"/>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学习任务（单元、模块）</w:t>
            </w:r>
          </w:p>
        </w:tc>
        <w:tc>
          <w:tcPr>
            <w:tcW w:w="2040" w:type="dxa"/>
            <w:vMerge w:val="restart"/>
            <w:noWrap w:val="0"/>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对接典型工作任务及职业能力要求</w:t>
            </w:r>
          </w:p>
        </w:tc>
        <w:tc>
          <w:tcPr>
            <w:tcW w:w="3225" w:type="dxa"/>
            <w:vMerge w:val="restart"/>
            <w:noWrap w:val="0"/>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知识、技能、态度要求</w:t>
            </w:r>
          </w:p>
        </w:tc>
        <w:tc>
          <w:tcPr>
            <w:tcW w:w="1710" w:type="dxa"/>
            <w:noWrap w:val="0"/>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教学活动</w:t>
            </w:r>
          </w:p>
        </w:tc>
        <w:tc>
          <w:tcPr>
            <w:tcW w:w="602" w:type="dxa"/>
            <w:vMerge w:val="restart"/>
            <w:noWrap w:val="0"/>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学时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auto"/>
          <w:wAfter w:w="0" w:type="auto"/>
          <w:jc w:val="center"/>
        </w:trPr>
        <w:tc>
          <w:tcPr>
            <w:tcW w:w="560" w:type="dxa"/>
            <w:vMerge w:val="continue"/>
            <w:noWrap w:val="0"/>
            <w:vAlign w:val="center"/>
          </w:tcPr>
          <w:p>
            <w:pPr>
              <w:widowControl/>
              <w:jc w:val="left"/>
              <w:rPr>
                <w:rFonts w:hint="eastAsia" w:ascii="宋体" w:hAnsi="宋体" w:eastAsia="宋体" w:cs="宋体"/>
                <w:color w:val="000000"/>
                <w:kern w:val="0"/>
                <w:sz w:val="21"/>
                <w:szCs w:val="21"/>
              </w:rPr>
            </w:pPr>
          </w:p>
        </w:tc>
        <w:tc>
          <w:tcPr>
            <w:tcW w:w="1423" w:type="dxa"/>
            <w:vMerge w:val="continue"/>
            <w:noWrap w:val="0"/>
            <w:vAlign w:val="center"/>
          </w:tcPr>
          <w:p>
            <w:pPr>
              <w:widowControl/>
              <w:jc w:val="left"/>
              <w:rPr>
                <w:rFonts w:hint="eastAsia" w:ascii="宋体" w:hAnsi="宋体" w:eastAsia="宋体" w:cs="宋体"/>
                <w:color w:val="000000"/>
                <w:kern w:val="0"/>
                <w:sz w:val="21"/>
                <w:szCs w:val="21"/>
              </w:rPr>
            </w:pPr>
          </w:p>
        </w:tc>
        <w:tc>
          <w:tcPr>
            <w:tcW w:w="2040" w:type="dxa"/>
            <w:vMerge w:val="continue"/>
            <w:noWrap w:val="0"/>
            <w:vAlign w:val="center"/>
          </w:tcPr>
          <w:p>
            <w:pPr>
              <w:widowControl/>
              <w:jc w:val="left"/>
              <w:rPr>
                <w:rFonts w:hint="eastAsia" w:ascii="宋体" w:hAnsi="宋体" w:eastAsia="宋体" w:cs="宋体"/>
                <w:color w:val="000000"/>
                <w:kern w:val="0"/>
                <w:sz w:val="21"/>
                <w:szCs w:val="21"/>
              </w:rPr>
            </w:pPr>
          </w:p>
        </w:tc>
        <w:tc>
          <w:tcPr>
            <w:tcW w:w="3225" w:type="dxa"/>
            <w:vMerge w:val="continue"/>
            <w:noWrap w:val="0"/>
            <w:vAlign w:val="center"/>
          </w:tcPr>
          <w:p>
            <w:pPr>
              <w:widowControl/>
              <w:jc w:val="left"/>
              <w:rPr>
                <w:rFonts w:hint="eastAsia" w:ascii="宋体" w:hAnsi="宋体" w:eastAsia="宋体" w:cs="宋体"/>
                <w:color w:val="000000"/>
                <w:kern w:val="0"/>
                <w:sz w:val="21"/>
                <w:szCs w:val="21"/>
              </w:rPr>
            </w:pPr>
          </w:p>
        </w:tc>
        <w:tc>
          <w:tcPr>
            <w:tcW w:w="1710" w:type="dxa"/>
            <w:noWrap w:val="0"/>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设计（与工作任务相融合）</w:t>
            </w:r>
          </w:p>
        </w:tc>
        <w:tc>
          <w:tcPr>
            <w:tcW w:w="602" w:type="dxa"/>
            <w:vMerge w:val="continue"/>
            <w:noWrap w:val="0"/>
            <w:vAlign w:val="center"/>
          </w:tcPr>
          <w:p>
            <w:pPr>
              <w:widowControl/>
              <w:jc w:val="left"/>
              <w:rPr>
                <w:rFonts w:hint="eastAsia" w:ascii="宋体" w:hAnsi="宋体" w:eastAsia="宋体" w:cs="宋体"/>
                <w:color w:val="000000"/>
                <w:kern w:val="0"/>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auto"/>
          <w:wAfter w:w="0" w:type="auto"/>
          <w:trHeight w:val="1169" w:hRule="atLeast"/>
          <w:jc w:val="center"/>
        </w:trPr>
        <w:tc>
          <w:tcPr>
            <w:tcW w:w="560" w:type="dxa"/>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1</w:t>
            </w:r>
          </w:p>
        </w:tc>
        <w:tc>
          <w:tcPr>
            <w:tcW w:w="1423" w:type="dxa"/>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天天特卖</w:t>
            </w:r>
          </w:p>
        </w:tc>
        <w:tc>
          <w:tcPr>
            <w:tcW w:w="2040" w:type="dxa"/>
            <w:noWrap w:val="0"/>
            <w:vAlign w:val="center"/>
          </w:tcPr>
          <w:p>
            <w:pPr>
              <w:jc w:val="left"/>
              <w:rPr>
                <w:rFonts w:hint="eastAsia" w:ascii="宋体" w:hAnsi="宋体" w:eastAsia="宋体" w:cs="宋体"/>
                <w:color w:val="000000"/>
                <w:sz w:val="21"/>
                <w:szCs w:val="21"/>
              </w:rPr>
            </w:pPr>
            <w:r>
              <w:rPr>
                <w:rFonts w:hint="eastAsia" w:ascii="宋体" w:hAnsi="宋体" w:eastAsia="宋体" w:cs="宋体"/>
                <w:color w:val="000000"/>
                <w:sz w:val="21"/>
                <w:szCs w:val="21"/>
              </w:rPr>
              <w:t>熟悉天天特卖活动提报知识及活动相关规则</w:t>
            </w:r>
          </w:p>
        </w:tc>
        <w:tc>
          <w:tcPr>
            <w:tcW w:w="3225" w:type="dxa"/>
            <w:noWrap w:val="0"/>
            <w:vAlign w:val="center"/>
          </w:tcPr>
          <w:p>
            <w:pPr>
              <w:jc w:val="left"/>
              <w:rPr>
                <w:rFonts w:hint="eastAsia" w:ascii="宋体" w:hAnsi="宋体" w:eastAsia="宋体" w:cs="宋体"/>
                <w:color w:val="000000"/>
                <w:sz w:val="21"/>
                <w:szCs w:val="21"/>
              </w:rPr>
            </w:pPr>
            <w:r>
              <w:rPr>
                <w:rFonts w:hint="eastAsia" w:ascii="宋体" w:hAnsi="宋体" w:eastAsia="宋体" w:cs="宋体"/>
                <w:color w:val="000000"/>
                <w:sz w:val="21"/>
                <w:szCs w:val="21"/>
              </w:rPr>
              <w:t>使学生掌握天天特卖活动提报要求、规则等知识</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掌握天天特卖活动产品资源位、竞品分析</w:t>
            </w:r>
          </w:p>
        </w:tc>
        <w:tc>
          <w:tcPr>
            <w:tcW w:w="1710" w:type="dxa"/>
            <w:noWrap w:val="0"/>
            <w:vAlign w:val="center"/>
          </w:tcPr>
          <w:p>
            <w:pPr>
              <w:jc w:val="left"/>
              <w:rPr>
                <w:rFonts w:hint="eastAsia" w:ascii="宋体" w:hAnsi="宋体" w:eastAsia="宋体" w:cs="宋体"/>
                <w:color w:val="000000"/>
                <w:sz w:val="21"/>
                <w:szCs w:val="21"/>
              </w:rPr>
            </w:pPr>
            <w:r>
              <w:rPr>
                <w:rFonts w:hint="eastAsia" w:ascii="宋体" w:hAnsi="宋体" w:eastAsia="宋体" w:cs="宋体"/>
                <w:color w:val="000000"/>
                <w:sz w:val="21"/>
                <w:szCs w:val="21"/>
              </w:rPr>
              <w:t>提报1次天天特卖活动</w:t>
            </w:r>
          </w:p>
        </w:tc>
        <w:tc>
          <w:tcPr>
            <w:tcW w:w="602" w:type="dxa"/>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auto"/>
          <w:wAfter w:w="0" w:type="auto"/>
          <w:trHeight w:val="1231" w:hRule="atLeast"/>
          <w:jc w:val="center"/>
        </w:trPr>
        <w:tc>
          <w:tcPr>
            <w:tcW w:w="560" w:type="dxa"/>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2</w:t>
            </w:r>
          </w:p>
        </w:tc>
        <w:tc>
          <w:tcPr>
            <w:tcW w:w="1423" w:type="dxa"/>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淘抢购</w:t>
            </w:r>
          </w:p>
        </w:tc>
        <w:tc>
          <w:tcPr>
            <w:tcW w:w="2040" w:type="dxa"/>
            <w:noWrap w:val="0"/>
            <w:vAlign w:val="center"/>
          </w:tcPr>
          <w:p>
            <w:pPr>
              <w:jc w:val="left"/>
              <w:rPr>
                <w:rFonts w:hint="eastAsia" w:ascii="宋体" w:hAnsi="宋体" w:eastAsia="宋体" w:cs="宋体"/>
                <w:color w:val="000000"/>
                <w:sz w:val="21"/>
                <w:szCs w:val="21"/>
              </w:rPr>
            </w:pPr>
            <w:r>
              <w:rPr>
                <w:rFonts w:hint="eastAsia" w:ascii="宋体" w:hAnsi="宋体" w:eastAsia="宋体" w:cs="宋体"/>
                <w:color w:val="000000"/>
                <w:sz w:val="21"/>
                <w:szCs w:val="21"/>
              </w:rPr>
              <w:t>熟悉淘抢购活动提报知识及活动相关规则</w:t>
            </w:r>
          </w:p>
        </w:tc>
        <w:tc>
          <w:tcPr>
            <w:tcW w:w="3225" w:type="dxa"/>
            <w:noWrap w:val="0"/>
            <w:vAlign w:val="center"/>
          </w:tcPr>
          <w:p>
            <w:pPr>
              <w:jc w:val="left"/>
              <w:rPr>
                <w:rFonts w:hint="eastAsia" w:ascii="宋体" w:hAnsi="宋体" w:eastAsia="宋体" w:cs="宋体"/>
                <w:color w:val="000000"/>
                <w:sz w:val="21"/>
                <w:szCs w:val="21"/>
              </w:rPr>
            </w:pPr>
            <w:r>
              <w:rPr>
                <w:rFonts w:hint="eastAsia" w:ascii="宋体" w:hAnsi="宋体" w:eastAsia="宋体" w:cs="宋体"/>
                <w:color w:val="000000"/>
                <w:sz w:val="21"/>
                <w:szCs w:val="21"/>
              </w:rPr>
              <w:t>使学生掌握淘抢购活动提报店铺维度、商品维度、图片等要求规则相关知识</w:t>
            </w:r>
          </w:p>
        </w:tc>
        <w:tc>
          <w:tcPr>
            <w:tcW w:w="1710" w:type="dxa"/>
            <w:noWrap w:val="0"/>
            <w:vAlign w:val="center"/>
          </w:tcPr>
          <w:p>
            <w:pPr>
              <w:jc w:val="left"/>
              <w:rPr>
                <w:rFonts w:hint="eastAsia" w:ascii="宋体" w:hAnsi="宋体" w:eastAsia="宋体" w:cs="宋体"/>
                <w:color w:val="000000"/>
                <w:sz w:val="21"/>
                <w:szCs w:val="21"/>
              </w:rPr>
            </w:pPr>
            <w:r>
              <w:rPr>
                <w:rFonts w:hint="eastAsia" w:ascii="宋体" w:hAnsi="宋体" w:eastAsia="宋体" w:cs="宋体"/>
                <w:color w:val="000000"/>
                <w:sz w:val="21"/>
                <w:szCs w:val="21"/>
              </w:rPr>
              <w:t>提报一次淘抢购活动</w:t>
            </w:r>
          </w:p>
        </w:tc>
        <w:tc>
          <w:tcPr>
            <w:tcW w:w="602" w:type="dxa"/>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4</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auto"/>
          <w:wAfter w:w="0" w:type="auto"/>
          <w:trHeight w:val="983" w:hRule="atLeast"/>
          <w:jc w:val="center"/>
        </w:trPr>
        <w:tc>
          <w:tcPr>
            <w:tcW w:w="560" w:type="dxa"/>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3</w:t>
            </w:r>
          </w:p>
        </w:tc>
        <w:tc>
          <w:tcPr>
            <w:tcW w:w="1423" w:type="dxa"/>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免费试用</w:t>
            </w:r>
          </w:p>
        </w:tc>
        <w:tc>
          <w:tcPr>
            <w:tcW w:w="2040" w:type="dxa"/>
            <w:noWrap w:val="0"/>
            <w:vAlign w:val="center"/>
          </w:tcPr>
          <w:p>
            <w:pPr>
              <w:jc w:val="left"/>
              <w:rPr>
                <w:rFonts w:hint="eastAsia" w:ascii="宋体" w:hAnsi="宋体" w:eastAsia="宋体" w:cs="宋体"/>
                <w:color w:val="000000"/>
                <w:sz w:val="21"/>
                <w:szCs w:val="21"/>
              </w:rPr>
            </w:pPr>
            <w:r>
              <w:rPr>
                <w:rFonts w:hint="eastAsia" w:ascii="宋体" w:hAnsi="宋体" w:eastAsia="宋体" w:cs="宋体"/>
                <w:color w:val="000000"/>
                <w:sz w:val="21"/>
                <w:szCs w:val="21"/>
              </w:rPr>
              <w:t>熟悉免费试用活动提报知识及活动相关规则</w:t>
            </w:r>
          </w:p>
        </w:tc>
        <w:tc>
          <w:tcPr>
            <w:tcW w:w="3225" w:type="dxa"/>
            <w:noWrap w:val="0"/>
            <w:vAlign w:val="center"/>
          </w:tcPr>
          <w:p>
            <w:pPr>
              <w:jc w:val="left"/>
              <w:rPr>
                <w:rFonts w:hint="eastAsia" w:ascii="宋体" w:hAnsi="宋体" w:eastAsia="宋体" w:cs="宋体"/>
                <w:color w:val="000000"/>
                <w:sz w:val="21"/>
                <w:szCs w:val="21"/>
              </w:rPr>
            </w:pPr>
            <w:r>
              <w:rPr>
                <w:rFonts w:hint="eastAsia" w:ascii="宋体" w:hAnsi="宋体" w:eastAsia="宋体" w:cs="宋体"/>
                <w:color w:val="000000"/>
                <w:sz w:val="21"/>
                <w:szCs w:val="21"/>
              </w:rPr>
              <w:t>使学生掌握淘宝免费试用中心活动提报，货值要求，活动流程、活动要求等相关知识</w:t>
            </w:r>
          </w:p>
        </w:tc>
        <w:tc>
          <w:tcPr>
            <w:tcW w:w="1710" w:type="dxa"/>
            <w:noWrap w:val="0"/>
            <w:vAlign w:val="center"/>
          </w:tcPr>
          <w:p>
            <w:pPr>
              <w:jc w:val="left"/>
              <w:rPr>
                <w:rFonts w:hint="eastAsia" w:ascii="宋体" w:hAnsi="宋体" w:eastAsia="宋体" w:cs="宋体"/>
                <w:color w:val="000000"/>
                <w:sz w:val="21"/>
                <w:szCs w:val="21"/>
              </w:rPr>
            </w:pPr>
            <w:r>
              <w:rPr>
                <w:rFonts w:hint="eastAsia" w:ascii="宋体" w:hAnsi="宋体" w:eastAsia="宋体" w:cs="宋体"/>
                <w:color w:val="000000"/>
                <w:sz w:val="21"/>
                <w:szCs w:val="21"/>
              </w:rPr>
              <w:t>提报一次免费试用活动</w:t>
            </w:r>
          </w:p>
        </w:tc>
        <w:tc>
          <w:tcPr>
            <w:tcW w:w="602" w:type="dxa"/>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auto"/>
          <w:wAfter w:w="0" w:type="auto"/>
          <w:trHeight w:val="1125" w:hRule="atLeast"/>
          <w:jc w:val="center"/>
        </w:trPr>
        <w:tc>
          <w:tcPr>
            <w:tcW w:w="560" w:type="dxa"/>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4</w:t>
            </w:r>
          </w:p>
        </w:tc>
        <w:tc>
          <w:tcPr>
            <w:tcW w:w="1423" w:type="dxa"/>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淘金币</w:t>
            </w:r>
          </w:p>
        </w:tc>
        <w:tc>
          <w:tcPr>
            <w:tcW w:w="2040" w:type="dxa"/>
            <w:noWrap w:val="0"/>
            <w:vAlign w:val="center"/>
          </w:tcPr>
          <w:p>
            <w:pPr>
              <w:jc w:val="left"/>
              <w:rPr>
                <w:rFonts w:hint="eastAsia" w:ascii="宋体" w:hAnsi="宋体" w:eastAsia="宋体" w:cs="宋体"/>
                <w:color w:val="000000"/>
                <w:sz w:val="21"/>
                <w:szCs w:val="21"/>
              </w:rPr>
            </w:pPr>
            <w:r>
              <w:rPr>
                <w:rFonts w:hint="eastAsia" w:ascii="宋体" w:hAnsi="宋体" w:eastAsia="宋体" w:cs="宋体"/>
                <w:color w:val="000000"/>
                <w:sz w:val="21"/>
                <w:szCs w:val="21"/>
              </w:rPr>
              <w:t>熟悉淘金币活动提报知识及活动相关规则</w:t>
            </w:r>
          </w:p>
        </w:tc>
        <w:tc>
          <w:tcPr>
            <w:tcW w:w="3225" w:type="dxa"/>
            <w:noWrap w:val="0"/>
            <w:vAlign w:val="center"/>
          </w:tcPr>
          <w:p>
            <w:pPr>
              <w:jc w:val="left"/>
              <w:rPr>
                <w:rFonts w:hint="eastAsia" w:ascii="宋体" w:hAnsi="宋体" w:eastAsia="宋体" w:cs="宋体"/>
                <w:color w:val="000000"/>
                <w:sz w:val="21"/>
                <w:szCs w:val="21"/>
              </w:rPr>
            </w:pPr>
            <w:r>
              <w:rPr>
                <w:rFonts w:hint="eastAsia" w:ascii="宋体" w:hAnsi="宋体" w:eastAsia="宋体" w:cs="宋体"/>
                <w:color w:val="000000"/>
                <w:sz w:val="21"/>
                <w:szCs w:val="21"/>
              </w:rPr>
              <w:t>使学生掌握淘金币活动相关规则</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掌握金币果园活动</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掌握超级抵钱、日常活动的提报相关规则</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掌握淘金币金主要求及营销技巧</w:t>
            </w:r>
          </w:p>
        </w:tc>
        <w:tc>
          <w:tcPr>
            <w:tcW w:w="1710" w:type="dxa"/>
            <w:noWrap w:val="0"/>
            <w:vAlign w:val="center"/>
          </w:tcPr>
          <w:p>
            <w:pPr>
              <w:jc w:val="left"/>
              <w:rPr>
                <w:rFonts w:hint="eastAsia" w:ascii="宋体" w:hAnsi="宋体" w:eastAsia="宋体" w:cs="宋体"/>
                <w:color w:val="000000"/>
                <w:sz w:val="21"/>
                <w:szCs w:val="21"/>
              </w:rPr>
            </w:pPr>
            <w:r>
              <w:rPr>
                <w:rFonts w:hint="eastAsia" w:ascii="宋体" w:hAnsi="宋体" w:eastAsia="宋体" w:cs="宋体"/>
                <w:color w:val="000000"/>
                <w:sz w:val="21"/>
                <w:szCs w:val="21"/>
              </w:rPr>
              <w:t>提报淘金币超级低钱活动</w:t>
            </w:r>
          </w:p>
        </w:tc>
        <w:tc>
          <w:tcPr>
            <w:tcW w:w="602" w:type="dxa"/>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auto"/>
          <w:wAfter w:w="0" w:type="auto"/>
          <w:jc w:val="center"/>
        </w:trPr>
        <w:tc>
          <w:tcPr>
            <w:tcW w:w="560" w:type="dxa"/>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5</w:t>
            </w:r>
          </w:p>
        </w:tc>
        <w:tc>
          <w:tcPr>
            <w:tcW w:w="1423" w:type="dxa"/>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淘宝直播</w:t>
            </w:r>
          </w:p>
        </w:tc>
        <w:tc>
          <w:tcPr>
            <w:tcW w:w="2040" w:type="dxa"/>
            <w:noWrap w:val="0"/>
            <w:vAlign w:val="center"/>
          </w:tcPr>
          <w:p>
            <w:pPr>
              <w:jc w:val="left"/>
              <w:rPr>
                <w:rFonts w:hint="eastAsia" w:ascii="宋体" w:hAnsi="宋体" w:eastAsia="宋体" w:cs="宋体"/>
                <w:color w:val="000000"/>
                <w:sz w:val="21"/>
                <w:szCs w:val="21"/>
              </w:rPr>
            </w:pPr>
            <w:r>
              <w:rPr>
                <w:rFonts w:hint="eastAsia" w:ascii="宋体" w:hAnsi="宋体" w:eastAsia="宋体" w:cs="宋体"/>
                <w:color w:val="000000"/>
                <w:sz w:val="21"/>
                <w:szCs w:val="21"/>
              </w:rPr>
              <w:t>直播推广能力</w:t>
            </w:r>
          </w:p>
        </w:tc>
        <w:tc>
          <w:tcPr>
            <w:tcW w:w="3225" w:type="dxa"/>
            <w:noWrap w:val="0"/>
            <w:vAlign w:val="center"/>
          </w:tcPr>
          <w:p>
            <w:pPr>
              <w:jc w:val="left"/>
              <w:rPr>
                <w:rFonts w:hint="eastAsia" w:ascii="宋体" w:hAnsi="宋体" w:eastAsia="宋体" w:cs="宋体"/>
                <w:color w:val="000000"/>
                <w:sz w:val="21"/>
                <w:szCs w:val="21"/>
              </w:rPr>
            </w:pPr>
            <w:r>
              <w:rPr>
                <w:rFonts w:hint="eastAsia" w:ascii="宋体" w:hAnsi="宋体" w:eastAsia="宋体" w:cs="宋体"/>
                <w:color w:val="000000"/>
                <w:sz w:val="21"/>
                <w:szCs w:val="21"/>
              </w:rPr>
              <w:t>使学生掌握淘宝直播相关规则</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掌握淘宝直播基本操作</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掌握淘宝直播直播脚本编写</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掌握淘宝直播直播浮现权获取</w:t>
            </w:r>
          </w:p>
        </w:tc>
        <w:tc>
          <w:tcPr>
            <w:tcW w:w="1710" w:type="dxa"/>
            <w:noWrap w:val="0"/>
            <w:vAlign w:val="center"/>
          </w:tcPr>
          <w:p>
            <w:pPr>
              <w:jc w:val="left"/>
              <w:rPr>
                <w:rFonts w:hint="eastAsia" w:ascii="宋体" w:hAnsi="宋体" w:eastAsia="宋体" w:cs="宋体"/>
                <w:color w:val="000000"/>
                <w:sz w:val="21"/>
                <w:szCs w:val="21"/>
              </w:rPr>
            </w:pPr>
            <w:r>
              <w:rPr>
                <w:rFonts w:hint="eastAsia" w:ascii="宋体" w:hAnsi="宋体" w:eastAsia="宋体" w:cs="宋体"/>
                <w:color w:val="000000"/>
                <w:sz w:val="21"/>
                <w:szCs w:val="21"/>
              </w:rPr>
              <w:t>进行一次淘宝直播</w:t>
            </w:r>
          </w:p>
        </w:tc>
        <w:tc>
          <w:tcPr>
            <w:tcW w:w="602" w:type="dxa"/>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4</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auto"/>
          <w:wAfter w:w="0" w:type="auto"/>
          <w:trHeight w:val="1273" w:hRule="atLeast"/>
          <w:jc w:val="center"/>
        </w:trPr>
        <w:tc>
          <w:tcPr>
            <w:tcW w:w="560" w:type="dxa"/>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6</w:t>
            </w:r>
          </w:p>
        </w:tc>
        <w:tc>
          <w:tcPr>
            <w:tcW w:w="1423" w:type="dxa"/>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直通车</w:t>
            </w:r>
          </w:p>
        </w:tc>
        <w:tc>
          <w:tcPr>
            <w:tcW w:w="2040" w:type="dxa"/>
            <w:noWrap w:val="0"/>
            <w:vAlign w:val="center"/>
          </w:tcPr>
          <w:p>
            <w:pPr>
              <w:jc w:val="left"/>
              <w:rPr>
                <w:rFonts w:hint="eastAsia" w:ascii="宋体" w:hAnsi="宋体" w:eastAsia="宋体" w:cs="宋体"/>
                <w:color w:val="000000"/>
                <w:sz w:val="21"/>
                <w:szCs w:val="21"/>
              </w:rPr>
            </w:pPr>
            <w:r>
              <w:rPr>
                <w:rFonts w:hint="eastAsia" w:ascii="宋体" w:hAnsi="宋体" w:eastAsia="宋体" w:cs="宋体"/>
                <w:color w:val="000000"/>
                <w:sz w:val="21"/>
                <w:szCs w:val="21"/>
              </w:rPr>
              <w:t>直通车竞价推广能力</w:t>
            </w:r>
          </w:p>
        </w:tc>
        <w:tc>
          <w:tcPr>
            <w:tcW w:w="3225" w:type="dxa"/>
            <w:noWrap w:val="0"/>
            <w:vAlign w:val="center"/>
          </w:tcPr>
          <w:p>
            <w:pPr>
              <w:jc w:val="left"/>
              <w:rPr>
                <w:rFonts w:hint="eastAsia" w:ascii="宋体" w:hAnsi="宋体" w:eastAsia="宋体" w:cs="宋体"/>
                <w:color w:val="000000"/>
                <w:sz w:val="21"/>
                <w:szCs w:val="21"/>
              </w:rPr>
            </w:pPr>
            <w:r>
              <w:rPr>
                <w:rFonts w:hint="eastAsia" w:ascii="宋体" w:hAnsi="宋体" w:eastAsia="宋体" w:cs="宋体"/>
                <w:color w:val="000000"/>
                <w:sz w:val="21"/>
                <w:szCs w:val="21"/>
              </w:rPr>
              <w:t>使学生掌握直通车后台基本操作及基础知识</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掌握直通车关键词竞价技巧及操作</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掌握直通车关键词溢价、质量得分、时间折扣、投放设备等相关知识</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掌握直通车抢位助手、流量解析等工具使用</w:t>
            </w:r>
          </w:p>
        </w:tc>
        <w:tc>
          <w:tcPr>
            <w:tcW w:w="1710" w:type="dxa"/>
            <w:noWrap w:val="0"/>
            <w:vAlign w:val="center"/>
          </w:tcPr>
          <w:p>
            <w:pPr>
              <w:jc w:val="left"/>
              <w:rPr>
                <w:rFonts w:hint="eastAsia" w:ascii="宋体" w:hAnsi="宋体" w:eastAsia="宋体" w:cs="宋体"/>
                <w:color w:val="000000"/>
                <w:sz w:val="21"/>
                <w:szCs w:val="21"/>
              </w:rPr>
            </w:pPr>
            <w:r>
              <w:rPr>
                <w:rFonts w:hint="eastAsia" w:ascii="宋体" w:hAnsi="宋体" w:eastAsia="宋体" w:cs="宋体"/>
                <w:color w:val="000000"/>
                <w:sz w:val="21"/>
                <w:szCs w:val="21"/>
              </w:rPr>
              <w:t>开通直通车推广，并添加一个产品进行推广</w:t>
            </w:r>
          </w:p>
        </w:tc>
        <w:tc>
          <w:tcPr>
            <w:tcW w:w="602" w:type="dxa"/>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6</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auto"/>
          <w:wAfter w:w="0" w:type="auto"/>
          <w:trHeight w:val="1122" w:hRule="atLeast"/>
          <w:jc w:val="center"/>
        </w:trPr>
        <w:tc>
          <w:tcPr>
            <w:tcW w:w="560" w:type="dxa"/>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7</w:t>
            </w:r>
          </w:p>
        </w:tc>
        <w:tc>
          <w:tcPr>
            <w:tcW w:w="1423" w:type="dxa"/>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智钻</w:t>
            </w:r>
          </w:p>
        </w:tc>
        <w:tc>
          <w:tcPr>
            <w:tcW w:w="2040" w:type="dxa"/>
            <w:noWrap w:val="0"/>
            <w:vAlign w:val="center"/>
          </w:tcPr>
          <w:p>
            <w:pPr>
              <w:jc w:val="left"/>
              <w:rPr>
                <w:rFonts w:hint="eastAsia" w:ascii="宋体" w:hAnsi="宋体" w:eastAsia="宋体" w:cs="宋体"/>
                <w:color w:val="000000"/>
                <w:sz w:val="21"/>
                <w:szCs w:val="21"/>
              </w:rPr>
            </w:pPr>
            <w:r>
              <w:rPr>
                <w:rFonts w:hint="eastAsia" w:ascii="宋体" w:hAnsi="宋体" w:eastAsia="宋体" w:cs="宋体"/>
                <w:color w:val="000000"/>
                <w:sz w:val="21"/>
                <w:szCs w:val="21"/>
              </w:rPr>
              <w:t>智钻竞价推广能力</w:t>
            </w:r>
          </w:p>
        </w:tc>
        <w:tc>
          <w:tcPr>
            <w:tcW w:w="3225" w:type="dxa"/>
            <w:noWrap w:val="0"/>
            <w:vAlign w:val="center"/>
          </w:tcPr>
          <w:p>
            <w:pPr>
              <w:jc w:val="left"/>
              <w:rPr>
                <w:rFonts w:hint="eastAsia" w:ascii="宋体" w:hAnsi="宋体" w:eastAsia="宋体" w:cs="宋体"/>
                <w:color w:val="000000"/>
                <w:sz w:val="21"/>
                <w:szCs w:val="21"/>
              </w:rPr>
            </w:pPr>
            <w:r>
              <w:rPr>
                <w:rFonts w:hint="eastAsia" w:ascii="宋体" w:hAnsi="宋体" w:eastAsia="宋体" w:cs="宋体"/>
                <w:color w:val="000000"/>
                <w:sz w:val="21"/>
                <w:szCs w:val="21"/>
              </w:rPr>
              <w:t>使学生掌握智钻后台基本操作及基础知识</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掌握智钻CPM投放与CPC投放相关知识</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掌握智钻资源位竞价</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掌握智钻创意重要性及设计</w:t>
            </w:r>
          </w:p>
        </w:tc>
        <w:tc>
          <w:tcPr>
            <w:tcW w:w="1710" w:type="dxa"/>
            <w:noWrap w:val="0"/>
            <w:vAlign w:val="center"/>
          </w:tcPr>
          <w:p>
            <w:pPr>
              <w:jc w:val="left"/>
              <w:rPr>
                <w:rFonts w:hint="eastAsia" w:ascii="宋体" w:hAnsi="宋体" w:eastAsia="宋体" w:cs="宋体"/>
                <w:color w:val="000000"/>
                <w:sz w:val="21"/>
                <w:szCs w:val="21"/>
              </w:rPr>
            </w:pPr>
            <w:r>
              <w:rPr>
                <w:rFonts w:hint="eastAsia" w:ascii="宋体" w:hAnsi="宋体" w:eastAsia="宋体" w:cs="宋体"/>
                <w:color w:val="000000"/>
                <w:sz w:val="21"/>
                <w:szCs w:val="21"/>
              </w:rPr>
              <w:t>开通智钻推广，并添加一个产品进行推广</w:t>
            </w:r>
          </w:p>
        </w:tc>
        <w:tc>
          <w:tcPr>
            <w:tcW w:w="602" w:type="dxa"/>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6</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auto"/>
          <w:wAfter w:w="0" w:type="auto"/>
          <w:trHeight w:val="982" w:hRule="atLeast"/>
          <w:jc w:val="center"/>
        </w:trPr>
        <w:tc>
          <w:tcPr>
            <w:tcW w:w="560" w:type="dxa"/>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8</w:t>
            </w:r>
          </w:p>
        </w:tc>
        <w:tc>
          <w:tcPr>
            <w:tcW w:w="1423" w:type="dxa"/>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淘宝客</w:t>
            </w:r>
          </w:p>
        </w:tc>
        <w:tc>
          <w:tcPr>
            <w:tcW w:w="2040" w:type="dxa"/>
            <w:noWrap w:val="0"/>
            <w:vAlign w:val="center"/>
          </w:tcPr>
          <w:p>
            <w:pPr>
              <w:jc w:val="left"/>
              <w:rPr>
                <w:rFonts w:hint="eastAsia" w:ascii="宋体" w:hAnsi="宋体" w:eastAsia="宋体" w:cs="宋体"/>
                <w:color w:val="000000"/>
                <w:sz w:val="21"/>
                <w:szCs w:val="21"/>
              </w:rPr>
            </w:pPr>
            <w:r>
              <w:rPr>
                <w:rFonts w:hint="eastAsia" w:ascii="宋体" w:hAnsi="宋体" w:eastAsia="宋体" w:cs="宋体"/>
                <w:color w:val="000000"/>
                <w:sz w:val="21"/>
                <w:szCs w:val="21"/>
              </w:rPr>
              <w:t>淘客招募维护能力</w:t>
            </w:r>
          </w:p>
        </w:tc>
        <w:tc>
          <w:tcPr>
            <w:tcW w:w="3225" w:type="dxa"/>
            <w:noWrap w:val="0"/>
            <w:vAlign w:val="center"/>
          </w:tcPr>
          <w:p>
            <w:pPr>
              <w:jc w:val="left"/>
              <w:rPr>
                <w:rFonts w:hint="eastAsia" w:ascii="宋体" w:hAnsi="宋体" w:eastAsia="宋体" w:cs="宋体"/>
                <w:color w:val="000000"/>
                <w:sz w:val="21"/>
                <w:szCs w:val="21"/>
              </w:rPr>
            </w:pPr>
            <w:r>
              <w:rPr>
                <w:rFonts w:hint="eastAsia" w:ascii="宋体" w:hAnsi="宋体" w:eastAsia="宋体" w:cs="宋体"/>
                <w:color w:val="000000"/>
                <w:sz w:val="21"/>
                <w:szCs w:val="21"/>
              </w:rPr>
              <w:t>使学生掌握淘宝客后台基本操作及基础知识</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掌握淘宝客活动广场相关知识</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掌握淘宝客如意投实操及投放技巧</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掌握一淘淘客推广相关知识</w:t>
            </w:r>
          </w:p>
        </w:tc>
        <w:tc>
          <w:tcPr>
            <w:tcW w:w="1710" w:type="dxa"/>
            <w:noWrap w:val="0"/>
            <w:vAlign w:val="center"/>
          </w:tcPr>
          <w:p>
            <w:pPr>
              <w:jc w:val="left"/>
              <w:rPr>
                <w:rFonts w:hint="eastAsia" w:ascii="宋体" w:hAnsi="宋体" w:eastAsia="宋体" w:cs="宋体"/>
                <w:color w:val="000000"/>
                <w:sz w:val="21"/>
                <w:szCs w:val="21"/>
              </w:rPr>
            </w:pPr>
            <w:r>
              <w:rPr>
                <w:rFonts w:hint="eastAsia" w:ascii="宋体" w:hAnsi="宋体" w:eastAsia="宋体" w:cs="宋体"/>
                <w:color w:val="000000"/>
                <w:sz w:val="21"/>
                <w:szCs w:val="21"/>
              </w:rPr>
              <w:t>开通淘宝客推广，并添加一个产品进行推广</w:t>
            </w:r>
          </w:p>
        </w:tc>
        <w:tc>
          <w:tcPr>
            <w:tcW w:w="602" w:type="dxa"/>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6</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auto"/>
          <w:wAfter w:w="0" w:type="auto"/>
          <w:jc w:val="center"/>
        </w:trPr>
        <w:tc>
          <w:tcPr>
            <w:tcW w:w="560" w:type="dxa"/>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9</w:t>
            </w:r>
          </w:p>
        </w:tc>
        <w:tc>
          <w:tcPr>
            <w:tcW w:w="1423" w:type="dxa"/>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超级推荐</w:t>
            </w:r>
          </w:p>
        </w:tc>
        <w:tc>
          <w:tcPr>
            <w:tcW w:w="2040" w:type="dxa"/>
            <w:noWrap w:val="0"/>
            <w:vAlign w:val="center"/>
          </w:tcPr>
          <w:p>
            <w:pPr>
              <w:jc w:val="left"/>
              <w:rPr>
                <w:rFonts w:hint="eastAsia" w:ascii="宋体" w:hAnsi="宋体" w:eastAsia="宋体" w:cs="宋体"/>
                <w:color w:val="000000"/>
                <w:sz w:val="21"/>
                <w:szCs w:val="21"/>
              </w:rPr>
            </w:pPr>
            <w:r>
              <w:rPr>
                <w:rFonts w:hint="eastAsia" w:ascii="宋体" w:hAnsi="宋体" w:eastAsia="宋体" w:cs="宋体"/>
                <w:color w:val="000000"/>
                <w:sz w:val="21"/>
                <w:szCs w:val="21"/>
              </w:rPr>
              <w:t>超级推荐推广应用能力</w:t>
            </w:r>
          </w:p>
        </w:tc>
        <w:tc>
          <w:tcPr>
            <w:tcW w:w="3225" w:type="dxa"/>
            <w:noWrap w:val="0"/>
            <w:vAlign w:val="center"/>
          </w:tcPr>
          <w:p>
            <w:pPr>
              <w:jc w:val="left"/>
              <w:rPr>
                <w:rFonts w:hint="eastAsia" w:ascii="宋体" w:hAnsi="宋体" w:eastAsia="宋体" w:cs="宋体"/>
                <w:color w:val="000000"/>
                <w:sz w:val="21"/>
                <w:szCs w:val="21"/>
              </w:rPr>
            </w:pPr>
            <w:r>
              <w:rPr>
                <w:rFonts w:hint="eastAsia" w:ascii="宋体" w:hAnsi="宋体" w:eastAsia="宋体" w:cs="宋体"/>
                <w:color w:val="000000"/>
                <w:sz w:val="21"/>
                <w:szCs w:val="21"/>
              </w:rPr>
              <w:t>使学生掌握超级推荐后台基本操作及基础知识</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了解超级推荐数据技术驱动的重要性</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掌握超级推荐CPC/CPM扣费模式情况</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掌握超级推荐资源位：猜你喜欢（首页/购物车/支付成功页）、微淘关注热门、有好货、直播广场精选，等相关知识</w:t>
            </w:r>
          </w:p>
        </w:tc>
        <w:tc>
          <w:tcPr>
            <w:tcW w:w="1710" w:type="dxa"/>
            <w:noWrap w:val="0"/>
            <w:vAlign w:val="center"/>
          </w:tcPr>
          <w:p>
            <w:pPr>
              <w:jc w:val="left"/>
              <w:rPr>
                <w:rFonts w:hint="eastAsia" w:ascii="宋体" w:hAnsi="宋体" w:eastAsia="宋体" w:cs="宋体"/>
                <w:color w:val="000000"/>
                <w:sz w:val="21"/>
                <w:szCs w:val="21"/>
              </w:rPr>
            </w:pPr>
            <w:r>
              <w:rPr>
                <w:rFonts w:hint="eastAsia" w:ascii="宋体" w:hAnsi="宋体" w:eastAsia="宋体" w:cs="宋体"/>
                <w:color w:val="000000"/>
                <w:sz w:val="21"/>
                <w:szCs w:val="21"/>
              </w:rPr>
              <w:t>开通超级推荐推广，并添加一个产品进行推广</w:t>
            </w:r>
          </w:p>
        </w:tc>
        <w:tc>
          <w:tcPr>
            <w:tcW w:w="602" w:type="dxa"/>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4</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auto"/>
          <w:wAfter w:w="0" w:type="auto"/>
          <w:trHeight w:val="679" w:hRule="atLeast"/>
          <w:jc w:val="center"/>
        </w:trPr>
        <w:tc>
          <w:tcPr>
            <w:tcW w:w="7248" w:type="dxa"/>
            <w:gridSpan w:val="4"/>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合计</w:t>
            </w:r>
          </w:p>
        </w:tc>
        <w:tc>
          <w:tcPr>
            <w:tcW w:w="1710" w:type="dxa"/>
            <w:noWrap w:val="0"/>
            <w:vAlign w:val="center"/>
          </w:tcPr>
          <w:p>
            <w:pPr>
              <w:jc w:val="center"/>
              <w:rPr>
                <w:rFonts w:hint="eastAsia" w:ascii="宋体" w:hAnsi="宋体" w:eastAsia="宋体" w:cs="宋体"/>
                <w:color w:val="000000"/>
                <w:sz w:val="21"/>
                <w:szCs w:val="21"/>
              </w:rPr>
            </w:pPr>
          </w:p>
        </w:tc>
        <w:tc>
          <w:tcPr>
            <w:tcW w:w="602" w:type="dxa"/>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36</w:t>
            </w:r>
          </w:p>
        </w:tc>
      </w:tr>
    </w:tbl>
    <w:p>
      <w:pPr>
        <w:spacing w:line="360" w:lineRule="auto"/>
        <w:ind w:firstLine="560" w:firstLineChars="200"/>
        <w:rPr>
          <w:rFonts w:ascii="宋体" w:hAnsi="宋体"/>
          <w:sz w:val="28"/>
          <w:szCs w:val="28"/>
        </w:rPr>
      </w:pPr>
    </w:p>
    <w:p>
      <w:pPr>
        <w:spacing w:line="360" w:lineRule="auto"/>
        <w:ind w:firstLine="562" w:firstLineChars="200"/>
        <w:rPr>
          <w:rFonts w:ascii="宋体" w:hAnsi="宋体"/>
          <w:b/>
          <w:sz w:val="28"/>
          <w:szCs w:val="28"/>
        </w:rPr>
      </w:pPr>
      <w:r>
        <w:rPr>
          <w:rFonts w:hint="eastAsia" w:ascii="宋体" w:hAnsi="宋体"/>
          <w:b/>
          <w:sz w:val="28"/>
          <w:szCs w:val="28"/>
        </w:rPr>
        <w:t>八、资源开发与利用</w:t>
      </w:r>
    </w:p>
    <w:p>
      <w:pPr>
        <w:spacing w:line="360" w:lineRule="auto"/>
        <w:ind w:firstLine="562" w:firstLineChars="200"/>
        <w:rPr>
          <w:rFonts w:hint="eastAsia" w:ascii="宋体" w:hAnsi="宋体" w:eastAsia="宋体" w:cs="宋体"/>
          <w:sz w:val="28"/>
          <w:szCs w:val="28"/>
        </w:rPr>
      </w:pPr>
      <w:r>
        <w:rPr>
          <w:rFonts w:hint="eastAsia" w:ascii="宋体" w:hAnsi="宋体" w:eastAsia="宋体" w:cs="宋体"/>
          <w:b/>
          <w:bCs/>
          <w:sz w:val="28"/>
          <w:szCs w:val="28"/>
        </w:rPr>
        <w:t>1、教辅材料：</w:t>
      </w:r>
      <w:r>
        <w:rPr>
          <w:rFonts w:hint="eastAsia" w:ascii="宋体" w:hAnsi="宋体" w:eastAsia="宋体" w:cs="宋体"/>
          <w:sz w:val="28"/>
          <w:szCs w:val="28"/>
        </w:rPr>
        <w:t>该课程选用的教材应紧跟行业的发展，紧贴行业要求实践，并设计开发课程的实操项目，以利于培养学生的实操能力。</w:t>
      </w:r>
    </w:p>
    <w:p>
      <w:pPr>
        <w:spacing w:line="360" w:lineRule="auto"/>
        <w:ind w:firstLine="562" w:firstLineChars="200"/>
        <w:rPr>
          <w:rFonts w:hint="eastAsia" w:ascii="宋体" w:hAnsi="宋体" w:eastAsia="宋体" w:cs="宋体"/>
          <w:sz w:val="28"/>
          <w:szCs w:val="28"/>
        </w:rPr>
      </w:pPr>
      <w:r>
        <w:rPr>
          <w:rFonts w:hint="eastAsia" w:ascii="宋体" w:hAnsi="宋体" w:eastAsia="宋体" w:cs="宋体"/>
          <w:b/>
          <w:bCs/>
          <w:sz w:val="28"/>
          <w:szCs w:val="28"/>
        </w:rPr>
        <w:t>2、硬件环境：</w:t>
      </w:r>
      <w:r>
        <w:rPr>
          <w:rFonts w:hint="eastAsia" w:ascii="宋体" w:hAnsi="宋体" w:eastAsia="宋体" w:cs="宋体"/>
          <w:sz w:val="28"/>
          <w:szCs w:val="28"/>
        </w:rPr>
        <w:t>利用企业现有资源，提供实践岗位，为学生的实践提供环境条件。同时，以师徒制提升学生实践能力，为学生提供实践和交流的场所，同时也为学生的学习提供优越的环境条件。</w:t>
      </w:r>
    </w:p>
    <w:p>
      <w:pPr>
        <w:spacing w:line="360" w:lineRule="auto"/>
        <w:ind w:firstLine="562" w:firstLineChars="200"/>
        <w:rPr>
          <w:rFonts w:hint="eastAsia" w:ascii="宋体" w:hAnsi="宋体" w:eastAsia="宋体" w:cs="宋体"/>
          <w:b/>
          <w:sz w:val="28"/>
          <w:szCs w:val="28"/>
        </w:rPr>
      </w:pPr>
      <w:r>
        <w:rPr>
          <w:rFonts w:hint="eastAsia" w:ascii="宋体" w:hAnsi="宋体" w:eastAsia="宋体" w:cs="宋体"/>
          <w:b/>
          <w:sz w:val="28"/>
          <w:szCs w:val="28"/>
        </w:rPr>
        <w:t>（一）教材编写与使用</w:t>
      </w:r>
    </w:p>
    <w:p>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lang w:eastAsia="zh-CN"/>
        </w:rPr>
        <w:t>如果是</w:t>
      </w:r>
      <w:r>
        <w:rPr>
          <w:rFonts w:hint="eastAsia" w:ascii="宋体" w:hAnsi="宋体" w:eastAsia="宋体" w:cs="宋体"/>
          <w:sz w:val="28"/>
          <w:szCs w:val="28"/>
        </w:rPr>
        <w:t>编写教材</w:t>
      </w:r>
      <w:r>
        <w:rPr>
          <w:rFonts w:hint="eastAsia" w:ascii="宋体" w:hAnsi="宋体" w:eastAsia="宋体" w:cs="宋体"/>
          <w:sz w:val="28"/>
          <w:szCs w:val="28"/>
          <w:lang w:eastAsia="zh-CN"/>
        </w:rPr>
        <w:t>，编写过程中</w:t>
      </w:r>
      <w:r>
        <w:rPr>
          <w:rFonts w:hint="eastAsia" w:ascii="宋体" w:hAnsi="宋体" w:eastAsia="宋体" w:cs="宋体"/>
          <w:sz w:val="28"/>
          <w:szCs w:val="28"/>
        </w:rPr>
        <w:t>要充分体现电商企业岗位要求课程设计思想，以企业电商项目为载体实施教学，项目的设计由浅及深，循序渐进，让学生在完成项目的过程中逐步提高创业创新能力和职业能力，同时要注重培养学生的操作能力。教材内容要紧跟行业的发展、岗位要求，并让企业具有丰富实践经验的人员参与进来，同时还要结合高职高专的教学基本情况，以理论知识够用</w:t>
      </w:r>
      <w:r>
        <w:rPr>
          <w:rFonts w:hint="eastAsia" w:ascii="宋体" w:hAnsi="宋体" w:eastAsia="宋体" w:cs="宋体"/>
          <w:sz w:val="28"/>
          <w:szCs w:val="28"/>
          <w:lang w:eastAsia="zh-CN"/>
        </w:rPr>
        <w:t>为</w:t>
      </w:r>
      <w:r>
        <w:rPr>
          <w:rFonts w:hint="eastAsia" w:ascii="宋体" w:hAnsi="宋体" w:eastAsia="宋体" w:cs="宋体"/>
          <w:sz w:val="28"/>
          <w:szCs w:val="28"/>
        </w:rPr>
        <w:t>度、注重岗位实践能力的培养。</w:t>
      </w:r>
    </w:p>
    <w:p>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如果是选用教材，选用的教材一定要符合高职高专教学的要求，教材不过时且为项目型教材，</w:t>
      </w:r>
      <w:r>
        <w:rPr>
          <w:rFonts w:hint="eastAsia" w:ascii="宋体" w:hAnsi="宋体" w:eastAsia="宋体" w:cs="宋体"/>
          <w:sz w:val="28"/>
          <w:szCs w:val="28"/>
          <w:lang w:eastAsia="zh-CN"/>
        </w:rPr>
        <w:t>教师需</w:t>
      </w:r>
      <w:r>
        <w:rPr>
          <w:rFonts w:hint="eastAsia" w:ascii="宋体" w:hAnsi="宋体" w:eastAsia="宋体" w:cs="宋体"/>
          <w:sz w:val="28"/>
          <w:szCs w:val="28"/>
        </w:rPr>
        <w:t>科学、合理的安排教材内容，帮助学生不断提高综合素质与职业能力。</w:t>
      </w:r>
    </w:p>
    <w:p>
      <w:pPr>
        <w:spacing w:line="360" w:lineRule="auto"/>
        <w:ind w:firstLine="562" w:firstLineChars="200"/>
        <w:rPr>
          <w:rFonts w:hint="eastAsia" w:ascii="宋体" w:hAnsi="宋体" w:eastAsia="宋体" w:cs="宋体"/>
          <w:b/>
          <w:sz w:val="28"/>
          <w:szCs w:val="28"/>
        </w:rPr>
      </w:pPr>
      <w:r>
        <w:rPr>
          <w:rFonts w:hint="eastAsia" w:ascii="宋体" w:hAnsi="宋体" w:eastAsia="宋体" w:cs="宋体"/>
          <w:b/>
          <w:sz w:val="28"/>
          <w:szCs w:val="28"/>
        </w:rPr>
        <w:t>（二）数字化资源开发与利用</w:t>
      </w:r>
    </w:p>
    <w:p>
      <w:pPr>
        <w:spacing w:line="360" w:lineRule="auto"/>
        <w:ind w:firstLine="562" w:firstLineChars="200"/>
        <w:rPr>
          <w:rFonts w:hint="eastAsia" w:ascii="宋体" w:hAnsi="宋体" w:eastAsia="宋体" w:cs="宋体"/>
          <w:sz w:val="28"/>
          <w:szCs w:val="28"/>
        </w:rPr>
      </w:pPr>
      <w:r>
        <w:rPr>
          <w:rFonts w:hint="eastAsia" w:ascii="宋体" w:hAnsi="宋体" w:eastAsia="宋体" w:cs="宋体"/>
          <w:b/>
          <w:bCs/>
          <w:sz w:val="28"/>
          <w:szCs w:val="28"/>
        </w:rPr>
        <w:t>1、信息技术：</w:t>
      </w:r>
      <w:r>
        <w:rPr>
          <w:rFonts w:hint="eastAsia" w:ascii="宋体" w:hAnsi="宋体" w:eastAsia="宋体" w:cs="宋体"/>
          <w:sz w:val="28"/>
          <w:szCs w:val="28"/>
        </w:rPr>
        <w:t>充分的利用各种信息技术建立网络教学资源库，把与课程有关的电子教案、教学课件、教学视频、企业培训、行业新闻的相关前沿信息、与职业资格考试相关的资料、学生实践过程优秀案例等都放到网络上，为学生的自主学习提供环境条件。</w:t>
      </w:r>
    </w:p>
    <w:p>
      <w:pPr>
        <w:spacing w:line="360" w:lineRule="auto"/>
        <w:ind w:firstLine="562" w:firstLineChars="200"/>
        <w:rPr>
          <w:rFonts w:hint="eastAsia" w:ascii="宋体" w:hAnsi="宋体" w:eastAsia="宋体" w:cs="宋体"/>
          <w:sz w:val="28"/>
          <w:szCs w:val="28"/>
        </w:rPr>
      </w:pPr>
      <w:r>
        <w:rPr>
          <w:rFonts w:hint="eastAsia" w:ascii="宋体" w:hAnsi="宋体" w:eastAsia="宋体" w:cs="宋体"/>
          <w:b/>
          <w:bCs/>
          <w:sz w:val="28"/>
          <w:szCs w:val="28"/>
        </w:rPr>
        <w:t>2、数据驱动闭环：</w:t>
      </w:r>
      <w:r>
        <w:rPr>
          <w:rFonts w:hint="eastAsia" w:ascii="宋体" w:hAnsi="宋体" w:eastAsia="宋体" w:cs="宋体"/>
          <w:sz w:val="28"/>
          <w:szCs w:val="28"/>
        </w:rPr>
        <w:t>利用淘宝平台大数据应用，使学生掌握基于数据采集与整合，实现看数据、分析数据、业务干预、效果评估的完整闭环，真正懂得数据驱动业务迭代和增长。</w:t>
      </w:r>
    </w:p>
    <w:p>
      <w:pPr>
        <w:spacing w:line="360" w:lineRule="auto"/>
        <w:ind w:firstLine="562" w:firstLineChars="200"/>
        <w:rPr>
          <w:rFonts w:hint="eastAsia" w:ascii="宋体" w:hAnsi="宋体" w:eastAsia="宋体" w:cs="宋体"/>
          <w:sz w:val="28"/>
          <w:szCs w:val="28"/>
        </w:rPr>
      </w:pPr>
      <w:r>
        <w:rPr>
          <w:rFonts w:hint="eastAsia" w:ascii="宋体" w:hAnsi="宋体" w:eastAsia="宋体" w:cs="宋体"/>
          <w:b/>
          <w:bCs/>
          <w:sz w:val="28"/>
          <w:szCs w:val="28"/>
        </w:rPr>
        <w:t>3、业务赋能、敏捷迭代：</w:t>
      </w:r>
      <w:r>
        <w:rPr>
          <w:rFonts w:hint="eastAsia" w:ascii="宋体" w:hAnsi="宋体" w:eastAsia="宋体" w:cs="宋体"/>
          <w:sz w:val="28"/>
          <w:szCs w:val="28"/>
        </w:rPr>
        <w:t>通过生意参谋可视化操作与管理，实时、自助的数据洞察和业务验证，解决跨越数据与业务的鸿沟，释放业务生产力和想象力，提高运营效率。</w:t>
      </w:r>
    </w:p>
    <w:p>
      <w:pPr>
        <w:spacing w:line="360" w:lineRule="auto"/>
        <w:ind w:firstLine="576"/>
        <w:rPr>
          <w:rFonts w:hint="eastAsia" w:ascii="宋体" w:hAnsi="宋体" w:eastAsia="宋体" w:cs="宋体"/>
          <w:b/>
          <w:sz w:val="28"/>
          <w:szCs w:val="28"/>
        </w:rPr>
      </w:pPr>
      <w:r>
        <w:rPr>
          <w:rFonts w:hint="eastAsia" w:ascii="宋体" w:hAnsi="宋体" w:eastAsia="宋体" w:cs="宋体"/>
          <w:b/>
          <w:sz w:val="28"/>
          <w:szCs w:val="28"/>
        </w:rPr>
        <w:t>（三）企业岗位培养资源的开发与利用</w:t>
      </w:r>
    </w:p>
    <w:p>
      <w:pPr>
        <w:spacing w:line="360" w:lineRule="auto"/>
        <w:ind w:firstLine="578"/>
        <w:rPr>
          <w:rFonts w:hint="eastAsia" w:ascii="宋体" w:hAnsi="宋体" w:eastAsia="宋体" w:cs="宋体"/>
          <w:sz w:val="28"/>
          <w:szCs w:val="28"/>
        </w:rPr>
      </w:pPr>
      <w:r>
        <w:rPr>
          <w:rFonts w:hint="eastAsia" w:ascii="宋体" w:hAnsi="宋体" w:eastAsia="宋体" w:cs="宋体"/>
          <w:b/>
          <w:sz w:val="28"/>
          <w:szCs w:val="28"/>
        </w:rPr>
        <w:t>1、产品与成本优势：</w:t>
      </w:r>
      <w:r>
        <w:rPr>
          <w:rFonts w:hint="eastAsia" w:ascii="宋体" w:hAnsi="宋体" w:eastAsia="宋体" w:cs="宋体"/>
          <w:sz w:val="28"/>
          <w:szCs w:val="28"/>
        </w:rPr>
        <w:t>企业拥有优良的产品质量，完善的售后服务，较大比重的市场占有率，能灵活调整各类产品的生产，更适应市场多品种的需求，可获得大量消费者的认可，企业拥有产品成本优势及产品规模优势。</w:t>
      </w:r>
    </w:p>
    <w:p>
      <w:pPr>
        <w:spacing w:line="360" w:lineRule="auto"/>
        <w:ind w:firstLine="578"/>
        <w:rPr>
          <w:rFonts w:hint="eastAsia" w:ascii="宋体" w:hAnsi="宋体" w:eastAsia="宋体" w:cs="宋体"/>
          <w:sz w:val="28"/>
          <w:szCs w:val="28"/>
        </w:rPr>
      </w:pPr>
      <w:r>
        <w:rPr>
          <w:rFonts w:hint="eastAsia" w:ascii="宋体" w:hAnsi="宋体" w:eastAsia="宋体" w:cs="宋体"/>
          <w:b/>
          <w:sz w:val="28"/>
          <w:szCs w:val="28"/>
        </w:rPr>
        <w:t>2、质量和技术优势：</w:t>
      </w:r>
      <w:r>
        <w:rPr>
          <w:rFonts w:hint="eastAsia" w:ascii="宋体" w:hAnsi="宋体" w:eastAsia="宋体" w:cs="宋体"/>
          <w:sz w:val="28"/>
          <w:szCs w:val="28"/>
        </w:rPr>
        <w:t>企业拥有强大的技术优势，企业技术水平在国内保持领先。企业拥有完善的技术研发机构，拥有健全的产品质量监控体系，能确保产品质量稳定可靠。</w:t>
      </w:r>
    </w:p>
    <w:p>
      <w:pPr>
        <w:spacing w:line="360" w:lineRule="auto"/>
        <w:ind w:firstLine="578"/>
        <w:rPr>
          <w:rFonts w:hint="eastAsia" w:ascii="宋体" w:hAnsi="宋体" w:eastAsia="宋体" w:cs="宋体"/>
          <w:sz w:val="28"/>
          <w:szCs w:val="28"/>
        </w:rPr>
      </w:pPr>
      <w:r>
        <w:rPr>
          <w:rFonts w:hint="eastAsia" w:ascii="宋体" w:hAnsi="宋体" w:eastAsia="宋体" w:cs="宋体"/>
          <w:b/>
          <w:sz w:val="28"/>
          <w:szCs w:val="28"/>
        </w:rPr>
        <w:t>3、专业电商运营团队：</w:t>
      </w:r>
      <w:r>
        <w:rPr>
          <w:rFonts w:hint="eastAsia" w:ascii="宋体" w:hAnsi="宋体" w:eastAsia="宋体" w:cs="宋体"/>
          <w:sz w:val="28"/>
          <w:szCs w:val="28"/>
        </w:rPr>
        <w:t>数载的风雨兼程，企业拥有一支丰富的运营经验、超前的创新理念、完善的管理制度、成熟的运营模式的电商队伍，在服务和资源上，为企业电子商务发展保驾护航。</w:t>
      </w:r>
    </w:p>
    <w:p>
      <w:pPr>
        <w:spacing w:line="360" w:lineRule="auto"/>
        <w:ind w:firstLine="562" w:firstLineChars="200"/>
        <w:rPr>
          <w:rFonts w:hint="eastAsia" w:ascii="宋体" w:hAnsi="宋体" w:eastAsia="宋体" w:cs="宋体"/>
          <w:b/>
          <w:sz w:val="28"/>
          <w:szCs w:val="28"/>
        </w:rPr>
      </w:pPr>
      <w:r>
        <w:rPr>
          <w:rFonts w:hint="eastAsia" w:ascii="宋体" w:hAnsi="宋体" w:eastAsia="宋体" w:cs="宋体"/>
          <w:b/>
          <w:sz w:val="28"/>
          <w:szCs w:val="28"/>
        </w:rPr>
        <w:t>九、教学建议</w:t>
      </w:r>
    </w:p>
    <w:p>
      <w:pPr>
        <w:spacing w:line="360" w:lineRule="auto"/>
        <w:ind w:firstLine="562" w:firstLineChars="200"/>
        <w:rPr>
          <w:rFonts w:hint="eastAsia" w:ascii="宋体" w:hAnsi="宋体" w:eastAsia="宋体" w:cs="宋体"/>
          <w:sz w:val="28"/>
          <w:szCs w:val="28"/>
        </w:rPr>
      </w:pPr>
      <w:r>
        <w:rPr>
          <w:rFonts w:hint="eastAsia" w:ascii="宋体" w:hAnsi="宋体" w:eastAsia="宋体" w:cs="宋体"/>
          <w:b/>
          <w:sz w:val="28"/>
          <w:szCs w:val="28"/>
        </w:rPr>
        <w:t>1、把握教材,认真备课：</w:t>
      </w:r>
      <w:r>
        <w:rPr>
          <w:rFonts w:hint="eastAsia" w:ascii="宋体" w:hAnsi="宋体" w:eastAsia="宋体" w:cs="宋体"/>
          <w:sz w:val="28"/>
          <w:szCs w:val="28"/>
        </w:rPr>
        <w:t>建议教师在教学中要认真钻研企业岗位要求与教材内容，特别是要充分发挥教案与课堂设计的作用。</w:t>
      </w:r>
    </w:p>
    <w:p>
      <w:pPr>
        <w:spacing w:line="360" w:lineRule="auto"/>
        <w:ind w:firstLine="562" w:firstLineChars="200"/>
        <w:rPr>
          <w:rFonts w:hint="eastAsia" w:ascii="宋体" w:hAnsi="宋体" w:eastAsia="宋体" w:cs="宋体"/>
          <w:sz w:val="28"/>
          <w:szCs w:val="28"/>
        </w:rPr>
      </w:pPr>
      <w:r>
        <w:rPr>
          <w:rFonts w:hint="eastAsia" w:ascii="宋体" w:hAnsi="宋体" w:eastAsia="宋体" w:cs="宋体"/>
          <w:b/>
          <w:sz w:val="28"/>
          <w:szCs w:val="28"/>
        </w:rPr>
        <w:t>2、缩小差距，着力均衡发展：</w:t>
      </w:r>
      <w:r>
        <w:rPr>
          <w:rFonts w:hint="eastAsia" w:ascii="宋体" w:hAnsi="宋体" w:eastAsia="宋体" w:cs="宋体"/>
          <w:sz w:val="28"/>
          <w:szCs w:val="28"/>
        </w:rPr>
        <w:t>在基础知识与基本技能上，必须是每个学生都能牢固掌握相关知识。</w:t>
      </w:r>
    </w:p>
    <w:p>
      <w:pPr>
        <w:spacing w:line="360" w:lineRule="auto"/>
        <w:ind w:firstLine="562" w:firstLineChars="200"/>
        <w:rPr>
          <w:rFonts w:hint="eastAsia" w:ascii="宋体" w:hAnsi="宋体" w:eastAsia="宋体" w:cs="宋体"/>
          <w:sz w:val="28"/>
          <w:szCs w:val="28"/>
        </w:rPr>
      </w:pPr>
      <w:r>
        <w:rPr>
          <w:rFonts w:hint="eastAsia" w:ascii="宋体" w:hAnsi="宋体" w:eastAsia="宋体" w:cs="宋体"/>
          <w:b/>
          <w:sz w:val="28"/>
          <w:szCs w:val="28"/>
        </w:rPr>
        <w:t>3、进一步培养学生的思维能力：</w:t>
      </w:r>
      <w:r>
        <w:rPr>
          <w:rFonts w:hint="eastAsia" w:ascii="宋体" w:hAnsi="宋体" w:eastAsia="宋体" w:cs="宋体"/>
          <w:sz w:val="28"/>
          <w:szCs w:val="28"/>
        </w:rPr>
        <w:t>在平时教学中要更多地教会学生在岗位上如何思考，如何分析，灵活运营相关知识，以不变应万变。</w:t>
      </w:r>
    </w:p>
    <w:p>
      <w:pPr>
        <w:spacing w:line="360" w:lineRule="auto"/>
        <w:ind w:firstLine="562" w:firstLineChars="200"/>
        <w:rPr>
          <w:rFonts w:hint="eastAsia" w:ascii="宋体" w:hAnsi="宋体" w:eastAsia="宋体" w:cs="宋体"/>
          <w:sz w:val="28"/>
          <w:szCs w:val="28"/>
        </w:rPr>
      </w:pPr>
      <w:r>
        <w:rPr>
          <w:rFonts w:hint="eastAsia" w:ascii="宋体" w:hAnsi="宋体" w:eastAsia="宋体" w:cs="宋体"/>
          <w:b/>
          <w:sz w:val="28"/>
          <w:szCs w:val="28"/>
        </w:rPr>
        <w:t>4、防止两极分化现象：</w:t>
      </w:r>
      <w:r>
        <w:rPr>
          <w:rFonts w:hint="eastAsia" w:ascii="宋体" w:hAnsi="宋体" w:eastAsia="宋体" w:cs="宋体"/>
          <w:sz w:val="28"/>
          <w:szCs w:val="28"/>
        </w:rPr>
        <w:t>在平时实践教学中尽量要做到不放弃任何一个学生，使每一个学生都能达到最基本的要求。</w:t>
      </w:r>
    </w:p>
    <w:p>
      <w:pPr>
        <w:spacing w:line="360" w:lineRule="auto"/>
        <w:ind w:firstLine="562" w:firstLineChars="200"/>
        <w:rPr>
          <w:rFonts w:hint="eastAsia" w:ascii="宋体" w:hAnsi="宋体" w:eastAsia="宋体" w:cs="宋体"/>
          <w:b/>
          <w:sz w:val="28"/>
          <w:szCs w:val="28"/>
        </w:rPr>
      </w:pPr>
      <w:r>
        <w:rPr>
          <w:rFonts w:hint="eastAsia" w:ascii="宋体" w:hAnsi="宋体" w:eastAsia="宋体" w:cs="宋体"/>
          <w:b/>
          <w:sz w:val="28"/>
          <w:szCs w:val="28"/>
        </w:rPr>
        <w:t>十、课程实施条件</w:t>
      </w:r>
    </w:p>
    <w:p>
      <w:pPr>
        <w:spacing w:line="360" w:lineRule="auto"/>
        <w:ind w:firstLine="562" w:firstLineChars="200"/>
        <w:rPr>
          <w:rFonts w:hint="eastAsia" w:ascii="宋体" w:hAnsi="宋体" w:eastAsia="宋体" w:cs="宋体"/>
          <w:sz w:val="28"/>
          <w:szCs w:val="28"/>
        </w:rPr>
      </w:pPr>
      <w:r>
        <w:rPr>
          <w:rFonts w:hint="eastAsia" w:ascii="宋体" w:hAnsi="宋体" w:eastAsia="宋体" w:cs="宋体"/>
          <w:b/>
          <w:sz w:val="28"/>
          <w:szCs w:val="28"/>
        </w:rPr>
        <w:t>1、教材及相关资料：</w:t>
      </w:r>
      <w:r>
        <w:rPr>
          <w:rFonts w:hint="eastAsia" w:ascii="宋体" w:hAnsi="宋体" w:eastAsia="宋体" w:cs="宋体"/>
          <w:sz w:val="28"/>
          <w:szCs w:val="28"/>
        </w:rPr>
        <w:t>选用先进、适合教材，与企业合作编写工学结合特殊教材，符合课程设计要求，满足课程教学与企业需要。</w:t>
      </w:r>
    </w:p>
    <w:p>
      <w:pPr>
        <w:spacing w:line="360" w:lineRule="auto"/>
        <w:ind w:firstLine="562" w:firstLineChars="200"/>
        <w:rPr>
          <w:rFonts w:hint="eastAsia" w:ascii="宋体" w:hAnsi="宋体" w:eastAsia="宋体" w:cs="宋体"/>
          <w:sz w:val="28"/>
          <w:szCs w:val="28"/>
        </w:rPr>
      </w:pPr>
      <w:r>
        <w:rPr>
          <w:rFonts w:hint="eastAsia" w:ascii="宋体" w:hAnsi="宋体" w:eastAsia="宋体" w:cs="宋体"/>
          <w:b/>
          <w:sz w:val="28"/>
          <w:szCs w:val="28"/>
        </w:rPr>
        <w:t>2、教学方法：</w:t>
      </w:r>
      <w:r>
        <w:rPr>
          <w:rFonts w:hint="eastAsia" w:ascii="宋体" w:hAnsi="宋体" w:eastAsia="宋体" w:cs="宋体"/>
          <w:sz w:val="28"/>
          <w:szCs w:val="28"/>
        </w:rPr>
        <w:t>灵活运用案例分析、分组讨论、脚色扮演、启发引导、实践操作等教学方法，引导学生积极思考、乐于实践，提高教学效果。</w:t>
      </w:r>
    </w:p>
    <w:p>
      <w:pPr>
        <w:spacing w:line="360" w:lineRule="auto"/>
        <w:ind w:firstLine="562" w:firstLineChars="200"/>
        <w:rPr>
          <w:rFonts w:hint="eastAsia" w:ascii="宋体" w:hAnsi="宋体" w:eastAsia="宋体" w:cs="宋体"/>
          <w:sz w:val="28"/>
          <w:szCs w:val="28"/>
        </w:rPr>
      </w:pPr>
      <w:r>
        <w:rPr>
          <w:rFonts w:hint="eastAsia" w:ascii="宋体" w:hAnsi="宋体" w:eastAsia="宋体" w:cs="宋体"/>
          <w:b/>
          <w:sz w:val="28"/>
          <w:szCs w:val="28"/>
        </w:rPr>
        <w:t>3、实训条件：</w:t>
      </w:r>
      <w:r>
        <w:rPr>
          <w:rFonts w:hint="eastAsia" w:ascii="宋体" w:hAnsi="宋体" w:eastAsia="宋体" w:cs="宋体"/>
          <w:sz w:val="28"/>
          <w:szCs w:val="28"/>
        </w:rPr>
        <w:t>由企业提供对应岗位，对每个学习情境需求的电商平台、软件环境、运营流程等环节，优化教学过程，提高教学质量和效率。</w:t>
      </w:r>
    </w:p>
    <w:p>
      <w:pPr>
        <w:numPr>
          <w:ilvl w:val="0"/>
          <w:numId w:val="1"/>
        </w:numPr>
        <w:adjustRightInd w:val="0"/>
        <w:snapToGrid w:val="0"/>
        <w:spacing w:line="360" w:lineRule="auto"/>
        <w:ind w:firstLine="562" w:firstLineChars="200"/>
        <w:rPr>
          <w:rFonts w:hint="eastAsia" w:ascii="宋体" w:hAnsi="宋体" w:eastAsia="宋体" w:cs="宋体"/>
          <w:sz w:val="28"/>
          <w:szCs w:val="28"/>
        </w:rPr>
      </w:pPr>
      <w:r>
        <w:rPr>
          <w:rFonts w:hint="eastAsia" w:ascii="宋体" w:hAnsi="宋体" w:eastAsia="宋体" w:cs="宋体"/>
          <w:b/>
          <w:sz w:val="28"/>
          <w:szCs w:val="28"/>
        </w:rPr>
        <w:t>教学评价</w:t>
      </w:r>
    </w:p>
    <w:p>
      <w:pPr>
        <w:adjustRightInd w:val="0"/>
        <w:snapToGri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课程考核主要由“理论知识+岗位技能+职业素质”三部分构成，理论知识的考核主要以试卷等考试的形式进行，岗位技能以学生为完成企业岗位工作任务的形式进行，职业素质的考核主要以学生在工学结合中的表现的合作精神、敬业精神等为标准。</w:t>
      </w:r>
    </w:p>
    <w:p>
      <w:pPr>
        <w:adjustRightInd w:val="0"/>
        <w:snapToGri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具体的考核评价方式如下：</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jc w:val="center"/>
        </w:trPr>
        <w:tc>
          <w:tcPr>
            <w:tcW w:w="2130" w:type="dxa"/>
            <w:noWrap w:val="0"/>
            <w:vAlign w:val="center"/>
          </w:tcPr>
          <w:p>
            <w:pPr>
              <w:adjustRightInd w:val="0"/>
              <w:snapToGrid w:val="0"/>
              <w:spacing w:line="360" w:lineRule="auto"/>
              <w:jc w:val="center"/>
              <w:rPr>
                <w:rFonts w:hint="eastAsia" w:ascii="宋体" w:hAnsi="宋体"/>
                <w:szCs w:val="21"/>
              </w:rPr>
            </w:pPr>
            <w:r>
              <w:rPr>
                <w:rFonts w:hint="eastAsia" w:ascii="宋体" w:hAnsi="宋体"/>
                <w:szCs w:val="21"/>
              </w:rPr>
              <w:t>考核项目</w:t>
            </w:r>
          </w:p>
        </w:tc>
        <w:tc>
          <w:tcPr>
            <w:tcW w:w="2130" w:type="dxa"/>
            <w:noWrap w:val="0"/>
            <w:vAlign w:val="center"/>
          </w:tcPr>
          <w:p>
            <w:pPr>
              <w:adjustRightInd w:val="0"/>
              <w:snapToGrid w:val="0"/>
              <w:spacing w:line="360" w:lineRule="auto"/>
              <w:jc w:val="center"/>
              <w:rPr>
                <w:rFonts w:hint="eastAsia" w:ascii="宋体" w:hAnsi="宋体"/>
                <w:szCs w:val="21"/>
              </w:rPr>
            </w:pPr>
            <w:r>
              <w:rPr>
                <w:rFonts w:hint="eastAsia" w:ascii="宋体" w:hAnsi="宋体"/>
                <w:szCs w:val="21"/>
              </w:rPr>
              <w:t>考核要点及标准</w:t>
            </w:r>
          </w:p>
        </w:tc>
        <w:tc>
          <w:tcPr>
            <w:tcW w:w="2131" w:type="dxa"/>
            <w:noWrap w:val="0"/>
            <w:vAlign w:val="center"/>
          </w:tcPr>
          <w:p>
            <w:pPr>
              <w:adjustRightInd w:val="0"/>
              <w:snapToGrid w:val="0"/>
              <w:spacing w:line="360" w:lineRule="auto"/>
              <w:jc w:val="center"/>
              <w:rPr>
                <w:rFonts w:hint="eastAsia" w:ascii="宋体" w:hAnsi="宋体"/>
                <w:szCs w:val="21"/>
              </w:rPr>
            </w:pPr>
            <w:r>
              <w:rPr>
                <w:rFonts w:hint="eastAsia" w:ascii="宋体" w:hAnsi="宋体"/>
                <w:szCs w:val="21"/>
              </w:rPr>
              <w:t>考核方法</w:t>
            </w:r>
          </w:p>
        </w:tc>
        <w:tc>
          <w:tcPr>
            <w:tcW w:w="2131" w:type="dxa"/>
            <w:noWrap w:val="0"/>
            <w:vAlign w:val="center"/>
          </w:tcPr>
          <w:p>
            <w:pPr>
              <w:adjustRightInd w:val="0"/>
              <w:snapToGrid w:val="0"/>
              <w:spacing w:line="360" w:lineRule="auto"/>
              <w:jc w:val="center"/>
              <w:rPr>
                <w:rFonts w:hint="eastAsia" w:ascii="宋体" w:hAnsi="宋体"/>
                <w:szCs w:val="21"/>
              </w:rPr>
            </w:pPr>
            <w:r>
              <w:rPr>
                <w:rFonts w:hint="eastAsia" w:ascii="宋体" w:hAnsi="宋体"/>
                <w:szCs w:val="21"/>
              </w:rPr>
              <w:t>考核比例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2130" w:type="dxa"/>
            <w:noWrap w:val="0"/>
            <w:vAlign w:val="center"/>
          </w:tcPr>
          <w:p>
            <w:pPr>
              <w:adjustRightInd w:val="0"/>
              <w:snapToGrid w:val="0"/>
              <w:spacing w:line="360" w:lineRule="auto"/>
              <w:jc w:val="center"/>
              <w:rPr>
                <w:rFonts w:hint="eastAsia" w:ascii="宋体" w:hAnsi="宋体"/>
                <w:szCs w:val="21"/>
              </w:rPr>
            </w:pPr>
            <w:r>
              <w:rPr>
                <w:rFonts w:hint="eastAsia" w:ascii="宋体" w:hAnsi="宋体"/>
                <w:szCs w:val="21"/>
              </w:rPr>
              <w:t>职业基本能力</w:t>
            </w:r>
          </w:p>
        </w:tc>
        <w:tc>
          <w:tcPr>
            <w:tcW w:w="2130" w:type="dxa"/>
            <w:noWrap w:val="0"/>
            <w:vAlign w:val="center"/>
          </w:tcPr>
          <w:p>
            <w:pPr>
              <w:adjustRightInd w:val="0"/>
              <w:snapToGrid w:val="0"/>
              <w:spacing w:line="360" w:lineRule="auto"/>
              <w:jc w:val="center"/>
              <w:rPr>
                <w:rFonts w:hint="eastAsia" w:ascii="宋体" w:hAnsi="宋体"/>
                <w:szCs w:val="21"/>
              </w:rPr>
            </w:pPr>
            <w:r>
              <w:rPr>
                <w:rFonts w:hint="eastAsia" w:ascii="宋体" w:hAnsi="宋体"/>
                <w:szCs w:val="21"/>
              </w:rPr>
              <w:t>理论掌握情况</w:t>
            </w:r>
          </w:p>
        </w:tc>
        <w:tc>
          <w:tcPr>
            <w:tcW w:w="2131" w:type="dxa"/>
            <w:noWrap w:val="0"/>
            <w:vAlign w:val="center"/>
          </w:tcPr>
          <w:p>
            <w:pPr>
              <w:adjustRightInd w:val="0"/>
              <w:snapToGrid w:val="0"/>
              <w:spacing w:line="360" w:lineRule="auto"/>
              <w:jc w:val="center"/>
              <w:rPr>
                <w:rFonts w:hint="eastAsia" w:ascii="宋体" w:hAnsi="宋体"/>
                <w:szCs w:val="21"/>
              </w:rPr>
            </w:pPr>
            <w:r>
              <w:rPr>
                <w:rFonts w:hint="eastAsia" w:ascii="宋体" w:hAnsi="宋体"/>
                <w:szCs w:val="21"/>
              </w:rPr>
              <w:t>试卷考核</w:t>
            </w:r>
          </w:p>
        </w:tc>
        <w:tc>
          <w:tcPr>
            <w:tcW w:w="2131" w:type="dxa"/>
            <w:noWrap w:val="0"/>
            <w:vAlign w:val="center"/>
          </w:tcPr>
          <w:p>
            <w:pPr>
              <w:adjustRightInd w:val="0"/>
              <w:snapToGrid w:val="0"/>
              <w:spacing w:line="360" w:lineRule="auto"/>
              <w:jc w:val="center"/>
              <w:rPr>
                <w:rFonts w:hint="eastAsia" w:ascii="宋体" w:hAnsi="宋体"/>
                <w:szCs w:val="21"/>
              </w:rPr>
            </w:pPr>
            <w:r>
              <w:rPr>
                <w:rFonts w:hint="eastAsia" w:ascii="宋体" w:hAnsi="宋体"/>
                <w:szCs w:val="21"/>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2130" w:type="dxa"/>
            <w:noWrap w:val="0"/>
            <w:vAlign w:val="center"/>
          </w:tcPr>
          <w:p>
            <w:pPr>
              <w:adjustRightInd w:val="0"/>
              <w:snapToGrid w:val="0"/>
              <w:spacing w:line="360" w:lineRule="auto"/>
              <w:jc w:val="center"/>
              <w:rPr>
                <w:rFonts w:hint="eastAsia" w:ascii="宋体" w:hAnsi="宋体"/>
                <w:szCs w:val="21"/>
              </w:rPr>
            </w:pPr>
            <w:r>
              <w:rPr>
                <w:rFonts w:hint="eastAsia" w:ascii="宋体" w:hAnsi="宋体"/>
                <w:szCs w:val="21"/>
              </w:rPr>
              <w:t>职业实践能力</w:t>
            </w:r>
          </w:p>
        </w:tc>
        <w:tc>
          <w:tcPr>
            <w:tcW w:w="2130" w:type="dxa"/>
            <w:noWrap w:val="0"/>
            <w:vAlign w:val="center"/>
          </w:tcPr>
          <w:p>
            <w:pPr>
              <w:adjustRightInd w:val="0"/>
              <w:snapToGrid w:val="0"/>
              <w:spacing w:line="360" w:lineRule="auto"/>
              <w:jc w:val="center"/>
              <w:rPr>
                <w:rFonts w:hint="eastAsia" w:ascii="宋体" w:hAnsi="宋体"/>
                <w:szCs w:val="21"/>
              </w:rPr>
            </w:pPr>
            <w:r>
              <w:rPr>
                <w:rFonts w:hint="eastAsia" w:ascii="宋体" w:hAnsi="宋体"/>
                <w:szCs w:val="21"/>
              </w:rPr>
              <w:t>实践掌握情况</w:t>
            </w:r>
          </w:p>
        </w:tc>
        <w:tc>
          <w:tcPr>
            <w:tcW w:w="2131" w:type="dxa"/>
            <w:noWrap w:val="0"/>
            <w:vAlign w:val="center"/>
          </w:tcPr>
          <w:p>
            <w:pPr>
              <w:adjustRightInd w:val="0"/>
              <w:snapToGrid w:val="0"/>
              <w:spacing w:line="360" w:lineRule="auto"/>
              <w:jc w:val="center"/>
              <w:rPr>
                <w:rFonts w:hint="eastAsia" w:ascii="宋体" w:hAnsi="宋体"/>
                <w:szCs w:val="21"/>
              </w:rPr>
            </w:pPr>
            <w:r>
              <w:rPr>
                <w:rFonts w:hint="eastAsia" w:ascii="宋体" w:hAnsi="宋体"/>
                <w:szCs w:val="21"/>
              </w:rPr>
              <w:t>能力测试</w:t>
            </w:r>
          </w:p>
        </w:tc>
        <w:tc>
          <w:tcPr>
            <w:tcW w:w="2131" w:type="dxa"/>
            <w:noWrap w:val="0"/>
            <w:vAlign w:val="center"/>
          </w:tcPr>
          <w:p>
            <w:pPr>
              <w:adjustRightInd w:val="0"/>
              <w:snapToGrid w:val="0"/>
              <w:spacing w:line="360" w:lineRule="auto"/>
              <w:jc w:val="center"/>
              <w:rPr>
                <w:rFonts w:hint="eastAsia" w:ascii="宋体" w:hAnsi="宋体"/>
                <w:szCs w:val="21"/>
              </w:rPr>
            </w:pPr>
            <w:r>
              <w:rPr>
                <w:rFonts w:hint="eastAsia" w:ascii="宋体" w:hAnsi="宋体"/>
                <w:szCs w:val="21"/>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2130" w:type="dxa"/>
            <w:noWrap w:val="0"/>
            <w:vAlign w:val="center"/>
          </w:tcPr>
          <w:p>
            <w:pPr>
              <w:adjustRightInd w:val="0"/>
              <w:snapToGrid w:val="0"/>
              <w:spacing w:line="360" w:lineRule="auto"/>
              <w:jc w:val="center"/>
              <w:rPr>
                <w:rFonts w:hint="eastAsia" w:ascii="宋体" w:hAnsi="宋体"/>
                <w:szCs w:val="21"/>
              </w:rPr>
            </w:pPr>
            <w:r>
              <w:rPr>
                <w:rFonts w:hint="eastAsia" w:ascii="宋体" w:hAnsi="宋体"/>
                <w:szCs w:val="21"/>
              </w:rPr>
              <w:t>职业创新能力</w:t>
            </w:r>
          </w:p>
        </w:tc>
        <w:tc>
          <w:tcPr>
            <w:tcW w:w="2130" w:type="dxa"/>
            <w:noWrap w:val="0"/>
            <w:vAlign w:val="center"/>
          </w:tcPr>
          <w:p>
            <w:pPr>
              <w:adjustRightInd w:val="0"/>
              <w:snapToGrid w:val="0"/>
              <w:spacing w:line="360" w:lineRule="auto"/>
              <w:jc w:val="center"/>
              <w:rPr>
                <w:rFonts w:hint="eastAsia" w:ascii="宋体" w:hAnsi="宋体"/>
                <w:szCs w:val="21"/>
              </w:rPr>
            </w:pPr>
            <w:r>
              <w:rPr>
                <w:rFonts w:hint="eastAsia" w:ascii="宋体" w:hAnsi="宋体"/>
                <w:szCs w:val="21"/>
              </w:rPr>
              <w:t>知识与技能应用情况</w:t>
            </w:r>
          </w:p>
        </w:tc>
        <w:tc>
          <w:tcPr>
            <w:tcW w:w="2131" w:type="dxa"/>
            <w:noWrap w:val="0"/>
            <w:vAlign w:val="center"/>
          </w:tcPr>
          <w:p>
            <w:pPr>
              <w:adjustRightInd w:val="0"/>
              <w:snapToGrid w:val="0"/>
              <w:spacing w:line="360" w:lineRule="auto"/>
              <w:jc w:val="center"/>
              <w:rPr>
                <w:rFonts w:hint="eastAsia" w:ascii="宋体" w:hAnsi="宋体"/>
                <w:szCs w:val="21"/>
              </w:rPr>
            </w:pPr>
            <w:r>
              <w:rPr>
                <w:rFonts w:hint="eastAsia" w:ascii="宋体" w:hAnsi="宋体"/>
                <w:szCs w:val="21"/>
              </w:rPr>
              <w:t>提交文案</w:t>
            </w:r>
          </w:p>
        </w:tc>
        <w:tc>
          <w:tcPr>
            <w:tcW w:w="2131" w:type="dxa"/>
            <w:noWrap w:val="0"/>
            <w:vAlign w:val="center"/>
          </w:tcPr>
          <w:p>
            <w:pPr>
              <w:adjustRightInd w:val="0"/>
              <w:snapToGrid w:val="0"/>
              <w:spacing w:line="360" w:lineRule="auto"/>
              <w:jc w:val="center"/>
              <w:rPr>
                <w:rFonts w:hint="eastAsia" w:ascii="宋体" w:hAnsi="宋体"/>
                <w:szCs w:val="21"/>
              </w:rPr>
            </w:pPr>
            <w:r>
              <w:rPr>
                <w:rFonts w:hint="eastAsia" w:ascii="宋体" w:hAnsi="宋体"/>
                <w:szCs w:val="21"/>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noWrap w:val="0"/>
            <w:vAlign w:val="center"/>
          </w:tcPr>
          <w:p>
            <w:pPr>
              <w:adjustRightInd w:val="0"/>
              <w:snapToGrid w:val="0"/>
              <w:spacing w:line="360" w:lineRule="auto"/>
              <w:jc w:val="center"/>
              <w:rPr>
                <w:rFonts w:hint="eastAsia" w:ascii="宋体" w:hAnsi="宋体"/>
                <w:szCs w:val="21"/>
              </w:rPr>
            </w:pPr>
            <w:r>
              <w:rPr>
                <w:rFonts w:hint="eastAsia" w:ascii="宋体" w:hAnsi="宋体"/>
                <w:szCs w:val="21"/>
              </w:rPr>
              <w:t>综合表现</w:t>
            </w:r>
          </w:p>
        </w:tc>
        <w:tc>
          <w:tcPr>
            <w:tcW w:w="2130" w:type="dxa"/>
            <w:noWrap w:val="0"/>
            <w:vAlign w:val="center"/>
          </w:tcPr>
          <w:p>
            <w:pPr>
              <w:adjustRightInd w:val="0"/>
              <w:snapToGrid w:val="0"/>
              <w:spacing w:line="360" w:lineRule="auto"/>
              <w:jc w:val="center"/>
              <w:rPr>
                <w:rFonts w:hint="eastAsia" w:ascii="宋体" w:hAnsi="宋体"/>
                <w:szCs w:val="21"/>
              </w:rPr>
            </w:pPr>
            <w:r>
              <w:rPr>
                <w:rFonts w:hint="eastAsia" w:ascii="宋体" w:hAnsi="宋体"/>
                <w:szCs w:val="21"/>
              </w:rPr>
              <w:t>职业技能、学习态度</w:t>
            </w:r>
          </w:p>
          <w:p>
            <w:pPr>
              <w:adjustRightInd w:val="0"/>
              <w:snapToGrid w:val="0"/>
              <w:spacing w:line="360" w:lineRule="auto"/>
              <w:jc w:val="center"/>
              <w:rPr>
                <w:rFonts w:hint="eastAsia" w:ascii="宋体" w:hAnsi="宋体"/>
                <w:szCs w:val="21"/>
              </w:rPr>
            </w:pPr>
            <w:r>
              <w:rPr>
                <w:rFonts w:hint="eastAsia" w:ascii="宋体" w:hAnsi="宋体"/>
                <w:szCs w:val="21"/>
              </w:rPr>
              <w:t>和团队协作表现情况</w:t>
            </w:r>
          </w:p>
        </w:tc>
        <w:tc>
          <w:tcPr>
            <w:tcW w:w="2131" w:type="dxa"/>
            <w:noWrap w:val="0"/>
            <w:vAlign w:val="center"/>
          </w:tcPr>
          <w:p>
            <w:pPr>
              <w:adjustRightInd w:val="0"/>
              <w:snapToGrid w:val="0"/>
              <w:spacing w:line="360" w:lineRule="auto"/>
              <w:jc w:val="center"/>
              <w:rPr>
                <w:rFonts w:hint="eastAsia" w:ascii="宋体" w:hAnsi="宋体"/>
                <w:szCs w:val="21"/>
              </w:rPr>
            </w:pPr>
            <w:r>
              <w:rPr>
                <w:rFonts w:hint="eastAsia" w:ascii="宋体" w:hAnsi="宋体"/>
                <w:szCs w:val="21"/>
              </w:rPr>
              <w:t>平时考核</w:t>
            </w:r>
          </w:p>
        </w:tc>
        <w:tc>
          <w:tcPr>
            <w:tcW w:w="2131" w:type="dxa"/>
            <w:noWrap w:val="0"/>
            <w:vAlign w:val="center"/>
          </w:tcPr>
          <w:p>
            <w:pPr>
              <w:adjustRightInd w:val="0"/>
              <w:snapToGrid w:val="0"/>
              <w:spacing w:line="360" w:lineRule="auto"/>
              <w:jc w:val="center"/>
              <w:rPr>
                <w:rFonts w:hint="eastAsia" w:ascii="宋体" w:hAnsi="宋体"/>
                <w:szCs w:val="21"/>
              </w:rPr>
            </w:pPr>
            <w:r>
              <w:rPr>
                <w:rFonts w:hint="eastAsia" w:ascii="宋体" w:hAnsi="宋体"/>
                <w:szCs w:val="21"/>
              </w:rPr>
              <w:t>10%</w:t>
            </w:r>
          </w:p>
        </w:tc>
      </w:tr>
    </w:tbl>
    <w:p>
      <w:pPr>
        <w:spacing w:line="360" w:lineRule="auto"/>
        <w:rPr>
          <w:rFonts w:ascii="宋体" w:hAnsi="宋体"/>
          <w:sz w:val="28"/>
          <w:szCs w:val="28"/>
        </w:rPr>
      </w:pPr>
    </w:p>
    <w:p>
      <w:pPr>
        <w:spacing w:line="360" w:lineRule="auto"/>
        <w:jc w:val="right"/>
        <w:rPr>
          <w:rFonts w:ascii="宋体" w:hAnsi="宋体"/>
          <w:b/>
          <w:sz w:val="28"/>
          <w:szCs w:val="28"/>
        </w:rPr>
      </w:pPr>
      <w:r>
        <w:rPr>
          <w:rFonts w:hint="eastAsia" w:ascii="宋体" w:hAnsi="宋体"/>
          <w:sz w:val="28"/>
          <w:szCs w:val="28"/>
        </w:rPr>
        <w:t>（撰稿人：</w:t>
      </w:r>
      <w:r>
        <w:rPr>
          <w:rFonts w:hint="eastAsia" w:ascii="宋体" w:hAnsi="宋体" w:eastAsia="宋体" w:cs="Times New Roman"/>
          <w:sz w:val="28"/>
          <w:szCs w:val="28"/>
        </w:rPr>
        <w:t>企业</w:t>
      </w:r>
      <w:r>
        <w:rPr>
          <w:rFonts w:hint="eastAsia" w:ascii="宋体" w:hAnsi="宋体" w:eastAsia="宋体" w:cs="Times New Roman"/>
          <w:sz w:val="28"/>
          <w:szCs w:val="28"/>
          <w:lang w:eastAsia="zh-CN"/>
        </w:rPr>
        <w:t>：</w:t>
      </w:r>
      <w:r>
        <w:rPr>
          <w:rFonts w:hint="eastAsia" w:ascii="宋体" w:hAnsi="宋体" w:eastAsia="宋体" w:cs="Times New Roman"/>
          <w:sz w:val="28"/>
          <w:szCs w:val="28"/>
        </w:rPr>
        <w:t>广东金狮服装有限公司</w:t>
      </w:r>
      <w:r>
        <w:rPr>
          <w:rFonts w:hint="eastAsia" w:ascii="宋体" w:hAnsi="宋体" w:eastAsia="宋体" w:cs="Times New Roman"/>
          <w:sz w:val="28"/>
          <w:szCs w:val="28"/>
          <w:lang w:val="en-US" w:eastAsia="zh-CN"/>
        </w:rPr>
        <w:t xml:space="preserve"> </w:t>
      </w:r>
      <w:r>
        <w:rPr>
          <w:rFonts w:hint="eastAsia" w:ascii="宋体" w:hAnsi="宋体" w:eastAsia="宋体" w:cs="Times New Roman"/>
          <w:sz w:val="28"/>
          <w:szCs w:val="28"/>
        </w:rPr>
        <w:t>学</w:t>
      </w:r>
      <w:r>
        <w:rPr>
          <w:rFonts w:hint="eastAsia" w:ascii="宋体" w:hAnsi="宋体"/>
          <w:sz w:val="28"/>
          <w:szCs w:val="28"/>
        </w:rPr>
        <w:t>校</w:t>
      </w:r>
      <w:r>
        <w:rPr>
          <w:rFonts w:hint="eastAsia" w:ascii="宋体" w:hAnsi="宋体"/>
          <w:sz w:val="28"/>
          <w:szCs w:val="28"/>
          <w:lang w:eastAsia="zh-CN"/>
        </w:rPr>
        <w:t>：</w:t>
      </w:r>
      <w:r>
        <w:rPr>
          <w:rFonts w:hint="eastAsia" w:ascii="宋体" w:hAnsi="宋体"/>
          <w:sz w:val="28"/>
          <w:szCs w:val="28"/>
        </w:rPr>
        <w:t>潮汕职业技术学院 ）</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EBF49D"/>
    <w:multiLevelType w:val="singleLevel"/>
    <w:tmpl w:val="07EBF49D"/>
    <w:lvl w:ilvl="0" w:tentative="0">
      <w:start w:val="11"/>
      <w:numFmt w:val="chineseCounting"/>
      <w:suff w:val="nothing"/>
      <w:lvlText w:val="%1、"/>
      <w:lvlJc w:val="left"/>
      <w:rPr>
        <w:rFonts w:hint="eastAsia"/>
        <w:b/>
        <w:sz w:val="24"/>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67B1"/>
    <w:rsid w:val="000306D4"/>
    <w:rsid w:val="000376F6"/>
    <w:rsid w:val="0004740A"/>
    <w:rsid w:val="001601A1"/>
    <w:rsid w:val="0017197B"/>
    <w:rsid w:val="001719B6"/>
    <w:rsid w:val="001B4388"/>
    <w:rsid w:val="00211D82"/>
    <w:rsid w:val="002209D5"/>
    <w:rsid w:val="00267310"/>
    <w:rsid w:val="00292A04"/>
    <w:rsid w:val="002D29A0"/>
    <w:rsid w:val="002D781A"/>
    <w:rsid w:val="003130BC"/>
    <w:rsid w:val="003A0DED"/>
    <w:rsid w:val="003A3F18"/>
    <w:rsid w:val="003B6B13"/>
    <w:rsid w:val="00401C76"/>
    <w:rsid w:val="00456740"/>
    <w:rsid w:val="00461F97"/>
    <w:rsid w:val="00513BC4"/>
    <w:rsid w:val="00533979"/>
    <w:rsid w:val="005B1A1D"/>
    <w:rsid w:val="005B2CD5"/>
    <w:rsid w:val="005D08EE"/>
    <w:rsid w:val="00661717"/>
    <w:rsid w:val="00661F89"/>
    <w:rsid w:val="006D473A"/>
    <w:rsid w:val="006F5FCE"/>
    <w:rsid w:val="00700627"/>
    <w:rsid w:val="0070324E"/>
    <w:rsid w:val="00712A6A"/>
    <w:rsid w:val="0074162A"/>
    <w:rsid w:val="007533C8"/>
    <w:rsid w:val="00780552"/>
    <w:rsid w:val="0079183B"/>
    <w:rsid w:val="007A6D35"/>
    <w:rsid w:val="00840249"/>
    <w:rsid w:val="00844A49"/>
    <w:rsid w:val="008667B1"/>
    <w:rsid w:val="00897A0C"/>
    <w:rsid w:val="00923EB7"/>
    <w:rsid w:val="009F04AC"/>
    <w:rsid w:val="00A01AD2"/>
    <w:rsid w:val="00A218CF"/>
    <w:rsid w:val="00A62794"/>
    <w:rsid w:val="00AB30BD"/>
    <w:rsid w:val="00AC668D"/>
    <w:rsid w:val="00B3503F"/>
    <w:rsid w:val="00B832E9"/>
    <w:rsid w:val="00BD05BA"/>
    <w:rsid w:val="00BD6EF6"/>
    <w:rsid w:val="00BF5754"/>
    <w:rsid w:val="00C05D10"/>
    <w:rsid w:val="00C144B3"/>
    <w:rsid w:val="00C17A1E"/>
    <w:rsid w:val="00C36091"/>
    <w:rsid w:val="00C46593"/>
    <w:rsid w:val="00C8141B"/>
    <w:rsid w:val="00CC520E"/>
    <w:rsid w:val="00D12D86"/>
    <w:rsid w:val="00D31D53"/>
    <w:rsid w:val="00DF7C50"/>
    <w:rsid w:val="00E11F72"/>
    <w:rsid w:val="00E26203"/>
    <w:rsid w:val="00E71867"/>
    <w:rsid w:val="00F0635B"/>
    <w:rsid w:val="00F75B95"/>
    <w:rsid w:val="00FA4E1A"/>
    <w:rsid w:val="0F0A34CF"/>
    <w:rsid w:val="19E221E1"/>
    <w:rsid w:val="1F515A83"/>
    <w:rsid w:val="20A34F47"/>
    <w:rsid w:val="2B9F0A04"/>
    <w:rsid w:val="3130789E"/>
    <w:rsid w:val="324135D5"/>
    <w:rsid w:val="356E638F"/>
    <w:rsid w:val="37E00531"/>
    <w:rsid w:val="3BEB196A"/>
    <w:rsid w:val="443D7E53"/>
    <w:rsid w:val="510D46EC"/>
    <w:rsid w:val="5ED106E1"/>
    <w:rsid w:val="5FE14114"/>
    <w:rsid w:val="63270E18"/>
    <w:rsid w:val="6A8E1570"/>
    <w:rsid w:val="724919F5"/>
    <w:rsid w:val="7E48142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2"/>
      <w:lang w:val="en-US" w:eastAsia="zh-CN" w:bidi="ar-SA"/>
    </w:rPr>
  </w:style>
  <w:style w:type="character" w:default="1" w:styleId="5">
    <w:name w:val="Default Paragraph Font"/>
    <w:unhideWhenUsed/>
    <w:qFormat/>
    <w:uiPriority w:val="1"/>
  </w:style>
  <w:style w:type="table" w:default="1" w:styleId="3">
    <w:name w:val="Normal Table"/>
    <w:unhideWhenUsed/>
    <w:qFormat/>
    <w:uiPriority w:val="99"/>
    <w:tblPr>
      <w:tblStyle w:val="3"/>
      <w:tblCellMar>
        <w:top w:w="0" w:type="dxa"/>
        <w:left w:w="108" w:type="dxa"/>
        <w:bottom w:w="0" w:type="dxa"/>
        <w:right w:w="108" w:type="dxa"/>
      </w:tblCellMar>
    </w:tblPr>
  </w:style>
  <w:style w:type="paragraph" w:styleId="2">
    <w:name w:val="Balloon Text"/>
    <w:basedOn w:val="1"/>
    <w:link w:val="7"/>
    <w:unhideWhenUsed/>
    <w:uiPriority w:val="99"/>
    <w:rPr>
      <w:sz w:val="18"/>
      <w:szCs w:val="18"/>
    </w:rPr>
  </w:style>
  <w:style w:type="table" w:styleId="4">
    <w:name w:val="Table Grid"/>
    <w:basedOn w:val="3"/>
    <w:uiPriority w:val="0"/>
    <w:pPr>
      <w:widowControl w:val="0"/>
      <w:jc w:val="both"/>
    </w:pPr>
    <w:rPr>
      <w:rFonts w:ascii="Times New Roman" w:hAnsi="Times New Roman"/>
    </w:rPr>
    <w:tblPr>
      <w:tblStyle w:val="3"/>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
    <w:name w:val="wenda-abstract-listnum"/>
    <w:uiPriority w:val="0"/>
  </w:style>
  <w:style w:type="character" w:customStyle="1" w:styleId="7">
    <w:name w:val="批注框文本 Char"/>
    <w:link w:val="2"/>
    <w:semiHidden/>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Sky123.Org</Company>
  <Pages>10</Pages>
  <Words>5479</Words>
  <Characters>5619</Characters>
  <Lines>43</Lines>
  <Paragraphs>12</Paragraphs>
  <TotalTime>2</TotalTime>
  <ScaleCrop>false</ScaleCrop>
  <LinksUpToDate>false</LinksUpToDate>
  <CharactersWithSpaces>5634</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2016-07-19T13:49:00Z</dcterms:created>
  <dc:creator>Sky123.Org</dc:creator>
  <cp:lastModifiedBy>行云流水</cp:lastModifiedBy>
  <dcterms:modified xsi:type="dcterms:W3CDTF">2022-12-06T07:46:11Z</dcterms:modified>
  <cp:revision>173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071AE30141C442F0803D14FB1FA89195</vt:lpwstr>
  </property>
</Properties>
</file>